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A2D" w:rsidRPr="0026202C" w:rsidRDefault="00762A2D" w:rsidP="00762A2D">
      <w:pPr>
        <w:widowControl w:val="0"/>
        <w:spacing w:after="0" w:line="280" w:lineRule="exact"/>
        <w:jc w:val="center"/>
        <w:rPr>
          <w:rFonts w:ascii="Times New Roman" w:eastAsia="新細明體" w:hAnsi="Times New Roman" w:cs="Times New Roman"/>
          <w:b/>
          <w:kern w:val="2"/>
          <w:sz w:val="24"/>
          <w:szCs w:val="24"/>
          <w:lang w:val="en-US" w:eastAsia="zh-TW"/>
        </w:rPr>
      </w:pPr>
      <w:r w:rsidRPr="0026202C">
        <w:rPr>
          <w:rFonts w:ascii="Times New Roman" w:eastAsia="新細明體" w:hAnsi="Times New Roman" w:cs="Times New Roman"/>
          <w:b/>
          <w:kern w:val="2"/>
          <w:sz w:val="24"/>
          <w:szCs w:val="24"/>
          <w:lang w:val="en-US" w:eastAsia="zh-TW"/>
        </w:rPr>
        <w:t>THE EDUCATION UNIVERSITY OF HONG KONG</w:t>
      </w:r>
    </w:p>
    <w:p w:rsidR="00762A2D" w:rsidRPr="0026202C" w:rsidRDefault="00762A2D" w:rsidP="00762A2D">
      <w:pPr>
        <w:widowControl w:val="0"/>
        <w:tabs>
          <w:tab w:val="left" w:pos="142"/>
        </w:tabs>
        <w:snapToGrid w:val="0"/>
        <w:spacing w:after="0" w:line="240" w:lineRule="auto"/>
        <w:ind w:left="1134" w:hangingChars="472" w:hanging="1134"/>
        <w:rPr>
          <w:rFonts w:ascii="Times New Roman" w:eastAsia="新細明體" w:hAnsi="Times New Roman" w:cs="Times New Roman"/>
          <w:kern w:val="2"/>
          <w:sz w:val="24"/>
          <w:szCs w:val="24"/>
          <w:lang w:val="en-US" w:eastAsia="zh-TW"/>
        </w:rPr>
      </w:pPr>
      <w:r>
        <w:rPr>
          <w:rFonts w:ascii="Times New Roman" w:eastAsia="新細明體" w:hAnsi="Times New Roman" w:cs="Times New Roman"/>
          <w:b/>
          <w:noProof/>
          <w:kern w:val="2"/>
          <w:sz w:val="24"/>
          <w:szCs w:val="24"/>
          <w:lang w:val="en-US" w:eastAsia="zh-TW"/>
        </w:rPr>
        <mc:AlternateContent>
          <mc:Choice Requires="wps">
            <w:drawing>
              <wp:anchor distT="0" distB="0" distL="114300" distR="114300" simplePos="0" relativeHeight="251664384" behindDoc="0" locked="0" layoutInCell="1" allowOverlap="1" wp14:anchorId="22C041A2" wp14:editId="44A2B406">
                <wp:simplePos x="0" y="0"/>
                <wp:positionH relativeFrom="column">
                  <wp:posOffset>519430</wp:posOffset>
                </wp:positionH>
                <wp:positionV relativeFrom="paragraph">
                  <wp:posOffset>62230</wp:posOffset>
                </wp:positionV>
                <wp:extent cx="4995545" cy="490220"/>
                <wp:effectExtent l="0" t="0" r="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5545" cy="490220"/>
                        </a:xfrm>
                        <a:prstGeom prst="rect">
                          <a:avLst/>
                        </a:prstGeom>
                        <a:solidFill>
                          <a:sysClr val="window" lastClr="FFFFFF"/>
                        </a:solidFill>
                        <a:ln w="6350">
                          <a:solidFill>
                            <a:sysClr val="windowText" lastClr="000000"/>
                          </a:solidFill>
                        </a:ln>
                      </wps:spPr>
                      <wps:txbx>
                        <w:txbxContent>
                          <w:p w:rsidR="00762A2D" w:rsidRPr="00803C9C" w:rsidRDefault="00762A2D" w:rsidP="00762A2D">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 xml:space="preserve">For course developers/ instructors: Points-to-note in course development </w:t>
                            </w:r>
                          </w:p>
                          <w:p w:rsidR="00762A2D" w:rsidRPr="00803C9C" w:rsidRDefault="00762A2D" w:rsidP="00762A2D">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for Experiential Learning during Block Practice</w:t>
                            </w:r>
                          </w:p>
                          <w:p w:rsidR="00762A2D" w:rsidRPr="00803C9C" w:rsidRDefault="00762A2D" w:rsidP="00762A2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C041A2" id="_x0000_t202" coordsize="21600,21600" o:spt="202" path="m,l,21600r21600,l21600,xe">
                <v:stroke joinstyle="miter"/>
                <v:path gradientshapeok="t" o:connecttype="rect"/>
              </v:shapetype>
              <v:shape id="Text Box 60" o:spid="_x0000_s1026" type="#_x0000_t202" style="position:absolute;left:0;text-align:left;margin-left:40.9pt;margin-top:4.9pt;width:393.35pt;height: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" fillcolor="window" strokecolor="windowText" strokeweight=".5pt">
                <v:path arrowok="t"/>
                <v:textbox>
                  <w:txbxContent>
                    <w:p w:rsidR="00762A2D" w:rsidRPr="00803C9C" w:rsidRDefault="00762A2D" w:rsidP="00762A2D">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 xml:space="preserve">For course developers/ instructors: Points-to-note in course development </w:t>
                      </w:r>
                    </w:p>
                    <w:p w:rsidR="00762A2D" w:rsidRPr="00803C9C" w:rsidRDefault="00762A2D" w:rsidP="00762A2D">
                      <w:pPr>
                        <w:spacing w:after="0" w:line="280" w:lineRule="exact"/>
                        <w:jc w:val="center"/>
                        <w:rPr>
                          <w:rFonts w:ascii="Times New Roman" w:hAnsi="Times New Roman" w:cs="Times New Roman"/>
                          <w:b/>
                          <w:color w:val="000000" w:themeColor="text1"/>
                          <w:szCs w:val="23"/>
                        </w:rPr>
                      </w:pPr>
                      <w:r w:rsidRPr="00803C9C">
                        <w:rPr>
                          <w:rFonts w:ascii="Times New Roman" w:hAnsi="Times New Roman" w:cs="Times New Roman"/>
                          <w:b/>
                          <w:color w:val="000000" w:themeColor="text1"/>
                          <w:szCs w:val="23"/>
                        </w:rPr>
                        <w:t>for Experiential Learning during Block Practice</w:t>
                      </w:r>
                    </w:p>
                    <w:p w:rsidR="00762A2D" w:rsidRPr="00803C9C" w:rsidRDefault="00762A2D" w:rsidP="00762A2D">
                      <w:pPr>
                        <w:rPr>
                          <w:color w:val="000000" w:themeColor="text1"/>
                        </w:rPr>
                      </w:pPr>
                    </w:p>
                  </w:txbxContent>
                </v:textbox>
              </v:shape>
            </w:pict>
          </mc:Fallback>
        </mc:AlternateContent>
      </w:r>
    </w:p>
    <w:p w:rsidR="00762A2D" w:rsidRPr="0026202C"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szCs w:val="24"/>
          <w:lang w:val="en-US" w:eastAsia="zh-TW"/>
        </w:rPr>
      </w:pPr>
    </w:p>
    <w:p w:rsidR="00762A2D" w:rsidRPr="001F1BCE" w:rsidRDefault="00762A2D" w:rsidP="00762A2D">
      <w:pPr>
        <w:widowControl w:val="0"/>
        <w:spacing w:after="0" w:line="240" w:lineRule="auto"/>
        <w:rPr>
          <w:rFonts w:ascii="Times New Roman" w:eastAsia="新細明體" w:hAnsi="Times New Roman" w:cs="Times New Roman"/>
          <w:b/>
          <w:kern w:val="2"/>
          <w:sz w:val="24"/>
          <w:lang w:val="en-US" w:eastAsia="zh-TW"/>
        </w:rPr>
      </w:pPr>
    </w:p>
    <w:p w:rsidR="00762A2D" w:rsidRPr="001F1BCE" w:rsidRDefault="00762A2D" w:rsidP="00762A2D">
      <w:pPr>
        <w:widowControl w:val="0"/>
        <w:spacing w:after="0" w:line="240" w:lineRule="auto"/>
        <w:rPr>
          <w:rFonts w:ascii="Times New Roman" w:eastAsia="新細明體" w:hAnsi="Times New Roman" w:cs="Times New Roman"/>
          <w:b/>
          <w:kern w:val="2"/>
          <w:sz w:val="24"/>
          <w:lang w:val="en-US" w:eastAsia="zh-TW"/>
        </w:rPr>
      </w:pPr>
    </w:p>
    <w:p w:rsidR="00762A2D" w:rsidRPr="001F1BCE" w:rsidRDefault="00762A2D" w:rsidP="00762A2D">
      <w:pPr>
        <w:widowControl w:val="0"/>
        <w:spacing w:after="0" w:line="240" w:lineRule="auto"/>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Background</w:t>
      </w: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Under the new curriculum (from 2019/20 cohort onwards), Experiential Learning (EL) (6 </w:t>
      </w:r>
      <w:proofErr w:type="spellStart"/>
      <w:r w:rsidRPr="001F1BCE">
        <w:rPr>
          <w:rFonts w:ascii="Times New Roman" w:eastAsia="新細明體" w:hAnsi="Times New Roman" w:cs="Times New Roman"/>
          <w:sz w:val="24"/>
          <w:szCs w:val="24"/>
          <w:lang w:val="en-US" w:eastAsia="zh-TW"/>
        </w:rPr>
        <w:t>cps</w:t>
      </w:r>
      <w:proofErr w:type="spellEnd"/>
      <w:r w:rsidRPr="001F1BCE">
        <w:rPr>
          <w:rFonts w:ascii="Times New Roman" w:eastAsia="新細明體" w:hAnsi="Times New Roman" w:cs="Times New Roman"/>
          <w:sz w:val="24"/>
          <w:szCs w:val="24"/>
          <w:lang w:val="en-US" w:eastAsia="zh-TW"/>
        </w:rPr>
        <w:t>) is composed of (i) a 3-cp Co-curricular and Service Learning Course (CSLC) and (ii) a 3-cp Experiential Learning Course (ELC) which will be offered by departments under the GE domain and made available to all undergraduate students, except final year students of non-</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w:t>
      </w:r>
      <w:proofErr w:type="spellStart"/>
      <w:r w:rsidRPr="001F1BCE">
        <w:rPr>
          <w:rFonts w:ascii="Times New Roman" w:eastAsia="新細明體" w:hAnsi="Times New Roman" w:cs="Times New Roman"/>
          <w:sz w:val="24"/>
          <w:szCs w:val="24"/>
          <w:lang w:val="en-US" w:eastAsia="zh-TW"/>
        </w:rPr>
        <w:t>programmes</w:t>
      </w:r>
      <w:proofErr w:type="spellEnd"/>
      <w:r w:rsidRPr="001F1BCE">
        <w:rPr>
          <w:rFonts w:ascii="Times New Roman" w:eastAsia="新細明體" w:hAnsi="Times New Roman" w:cs="Times New Roman"/>
          <w:sz w:val="24"/>
          <w:szCs w:val="24"/>
          <w:lang w:val="en-US" w:eastAsia="zh-TW"/>
        </w:rPr>
        <w:t xml:space="preserve">. Students have to take one from each component for fulfilling the EL (6 </w:t>
      </w:r>
      <w:proofErr w:type="spellStart"/>
      <w:r w:rsidRPr="001F1BCE">
        <w:rPr>
          <w:rFonts w:ascii="Times New Roman" w:eastAsia="新細明體" w:hAnsi="Times New Roman" w:cs="Times New Roman"/>
          <w:sz w:val="24"/>
          <w:szCs w:val="24"/>
          <w:lang w:val="en-US" w:eastAsia="zh-TW"/>
        </w:rPr>
        <w:t>cps</w:t>
      </w:r>
      <w:proofErr w:type="spellEnd"/>
      <w:r w:rsidRPr="001F1BCE">
        <w:rPr>
          <w:rFonts w:ascii="Times New Roman" w:eastAsia="新細明體" w:hAnsi="Times New Roman" w:cs="Times New Roman"/>
          <w:sz w:val="24"/>
          <w:szCs w:val="24"/>
          <w:lang w:val="en-US" w:eastAsia="zh-TW"/>
        </w:rPr>
        <w:t>) requirements starting from Year 1.</w:t>
      </w:r>
    </w:p>
    <w:p w:rsidR="00762A2D" w:rsidRPr="001F1BCE" w:rsidRDefault="00762A2D" w:rsidP="00762A2D">
      <w:pPr>
        <w:spacing w:after="0" w:line="240" w:lineRule="auto"/>
        <w:ind w:left="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 </w:t>
      </w: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bCs/>
          <w:sz w:val="24"/>
          <w:szCs w:val="24"/>
          <w:lang w:val="en-US" w:eastAsia="zh-TW"/>
        </w:rPr>
        <w:t xml:space="preserve">To avoid timetable clashes and overloading of </w:t>
      </w:r>
      <w:proofErr w:type="spellStart"/>
      <w:r w:rsidRPr="001F1BCE">
        <w:rPr>
          <w:rFonts w:ascii="Times New Roman" w:eastAsia="新細明體" w:hAnsi="Times New Roman" w:cs="Times New Roman"/>
          <w:bCs/>
          <w:sz w:val="24"/>
          <w:szCs w:val="24"/>
          <w:lang w:val="en-US" w:eastAsia="zh-TW"/>
        </w:rPr>
        <w:t>BEd</w:t>
      </w:r>
      <w:proofErr w:type="spellEnd"/>
      <w:r w:rsidRPr="001F1BCE">
        <w:rPr>
          <w:rFonts w:ascii="Times New Roman" w:eastAsia="新細明體" w:hAnsi="Times New Roman" w:cs="Times New Roman"/>
          <w:bCs/>
          <w:sz w:val="24"/>
          <w:szCs w:val="24"/>
          <w:lang w:val="en-US" w:eastAsia="zh-TW"/>
        </w:rPr>
        <w:t xml:space="preserve"> students, </w:t>
      </w:r>
      <w:r w:rsidRPr="001F1BCE">
        <w:rPr>
          <w:rFonts w:ascii="Times New Roman" w:eastAsia="新細明體" w:hAnsi="Times New Roman" w:cs="Times New Roman"/>
          <w:sz w:val="24"/>
          <w:szCs w:val="24"/>
          <w:lang w:val="en-US" w:eastAsia="zh-TW"/>
        </w:rPr>
        <w:t xml:space="preserve">two Block Practice (BP) semesters (i.e., Year 3 Semester 2 and Year 5 Semester 1) will be set aside as “Field Experience and Experiential Learning Semester”, during which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will not need to take regular taught courses/ classes other than CSLCs/ ELCs.</w:t>
      </w:r>
    </w:p>
    <w:p w:rsidR="00762A2D" w:rsidRPr="001F1BCE" w:rsidRDefault="00762A2D" w:rsidP="00762A2D">
      <w:pPr>
        <w:spacing w:after="0" w:line="240" w:lineRule="auto"/>
        <w:ind w:left="720"/>
        <w:contextualSpacing/>
        <w:rPr>
          <w:rFonts w:ascii="Times New Roman" w:eastAsia="新細明體" w:hAnsi="Times New Roman" w:cs="Times New Roman"/>
          <w:sz w:val="24"/>
          <w:szCs w:val="24"/>
          <w:lang w:val="en-US" w:eastAsia="zh-TW"/>
        </w:rPr>
      </w:pPr>
    </w:p>
    <w:p w:rsidR="00762A2D"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 wider variety of CSLCs and ELCs could be developed, as suggested in the relevant handbook. Course instructors who are prepared to include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on BP in the course (with various possibility of mixing with other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i.e.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not in BP semesters, or non-</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as illustrated in </w:t>
      </w:r>
      <w:r w:rsidRPr="001F1BCE">
        <w:rPr>
          <w:rFonts w:ascii="Times New Roman" w:eastAsia="新細明體" w:hAnsi="Times New Roman" w:cs="Times New Roman"/>
          <w:b/>
          <w:sz w:val="24"/>
          <w:szCs w:val="24"/>
          <w:u w:val="single"/>
          <w:lang w:val="en-US" w:eastAsia="zh-TW"/>
        </w:rPr>
        <w:t>Annex 1</w:t>
      </w:r>
      <w:r w:rsidRPr="001F1BCE">
        <w:rPr>
          <w:rFonts w:ascii="Times New Roman" w:eastAsia="新細明體" w:hAnsi="Times New Roman" w:cs="Times New Roman"/>
          <w:sz w:val="24"/>
          <w:szCs w:val="24"/>
          <w:lang w:val="en-US" w:eastAsia="zh-TW"/>
        </w:rPr>
        <w:t>) will need to take special considerations in course development in the ensuing paragraphs. The demand for the different categories may vary and hence the supply for different ELC or CSLC opportunities may need to be reviewed/ adjusted from time to time. The arrangement is subject to change according to the real situation/ implementation.</w:t>
      </w:r>
    </w:p>
    <w:p w:rsidR="00762A2D" w:rsidRDefault="00762A2D" w:rsidP="00762A2D">
      <w:pPr>
        <w:widowControl w:val="0"/>
        <w:spacing w:after="0" w:line="240" w:lineRule="auto"/>
        <w:rPr>
          <w:rFonts w:ascii="Times New Roman" w:eastAsia="新細明體" w:hAnsi="Times New Roman" w:cs="Times New Roman"/>
          <w:b/>
          <w:kern w:val="2"/>
          <w:sz w:val="24"/>
          <w:lang w:val="en-US" w:eastAsia="zh-TW"/>
        </w:rPr>
      </w:pP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b/>
          <w:kern w:val="2"/>
          <w:sz w:val="24"/>
          <w:lang w:val="en-US" w:eastAsia="zh-TW"/>
        </w:rPr>
        <w:t>Special considerations</w:t>
      </w: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Schools, in general, have needs in the following areas</w:t>
      </w:r>
      <w:r w:rsidRPr="001F1BCE">
        <w:rPr>
          <w:rFonts w:ascii="Times New Roman" w:eastAsia="新細明體" w:hAnsi="Times New Roman" w:cs="Times New Roman"/>
          <w:sz w:val="24"/>
          <w:szCs w:val="24"/>
          <w:vertAlign w:val="superscript"/>
          <w:lang w:val="en-US" w:eastAsia="zh-TW"/>
        </w:rPr>
        <w:footnoteReference w:id="1"/>
      </w:r>
      <w:r w:rsidRPr="001F1BCE">
        <w:rPr>
          <w:rFonts w:ascii="Times New Roman" w:eastAsia="新細明體" w:hAnsi="Times New Roman" w:cs="Times New Roman"/>
          <w:sz w:val="24"/>
          <w:szCs w:val="24"/>
          <w:lang w:val="en-US" w:eastAsia="zh-TW"/>
        </w:rPr>
        <w:t>, and it is more likely for BP schools to offer experiential learning/ service opportunities for our students on placement:</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STEM Education;</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Language Enhancement;</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Special Educational Needs;</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E-learning/ Technological Advancements in Education;</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Green School/ Environmental Education;</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Personal and Social Development; and</w:t>
      </w:r>
    </w:p>
    <w:p w:rsidR="00762A2D" w:rsidRPr="001F1BCE" w:rsidRDefault="00762A2D" w:rsidP="00762A2D">
      <w:pPr>
        <w:widowControl w:val="0"/>
        <w:numPr>
          <w:ilvl w:val="0"/>
          <w:numId w:val="2"/>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School-based Extracurricular Activities.</w:t>
      </w:r>
    </w:p>
    <w:p w:rsidR="00762A2D" w:rsidRPr="001F1BCE" w:rsidRDefault="00762A2D" w:rsidP="00762A2D">
      <w:pPr>
        <w:spacing w:after="0" w:line="240" w:lineRule="auto"/>
        <w:ind w:left="644"/>
        <w:contextualSpacing/>
        <w:jc w:val="both"/>
        <w:rPr>
          <w:rFonts w:ascii="Times New Roman" w:eastAsia="新細明體" w:hAnsi="Times New Roman" w:cs="Times New Roman"/>
          <w:sz w:val="24"/>
          <w:szCs w:val="24"/>
          <w:lang w:val="en-US" w:eastAsia="zh-TW"/>
        </w:rPr>
      </w:pP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Approval from the BP school will be needed. Course writers and instructors-in-charge should take note that students are </w:t>
      </w:r>
      <w:r w:rsidRPr="001F1BCE">
        <w:rPr>
          <w:rFonts w:ascii="Times New Roman" w:eastAsia="新細明體" w:hAnsi="Times New Roman" w:cs="Times New Roman"/>
          <w:b/>
          <w:sz w:val="24"/>
          <w:szCs w:val="24"/>
          <w:u w:val="single"/>
          <w:lang w:val="en-US" w:eastAsia="zh-TW"/>
        </w:rPr>
        <w:t>fully engaged</w:t>
      </w:r>
      <w:r w:rsidRPr="001F1BCE">
        <w:rPr>
          <w:rFonts w:ascii="Times New Roman" w:eastAsia="新細明體" w:hAnsi="Times New Roman" w:cs="Times New Roman"/>
          <w:sz w:val="24"/>
          <w:szCs w:val="24"/>
          <w:lang w:val="en-US" w:eastAsia="zh-TW"/>
        </w:rPr>
        <w:t xml:space="preserve"> in BP learning during the following periods:</w:t>
      </w:r>
    </w:p>
    <w:p w:rsidR="00762A2D"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p w:rsidR="00762A2D"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p w:rsidR="00762A2D"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p w:rsidR="00762A2D"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p w:rsidR="00762A2D" w:rsidRPr="001F1BCE"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tbl>
      <w:tblPr>
        <w:tblStyle w:val="TableGrid5"/>
        <w:tblW w:w="0" w:type="auto"/>
        <w:tblInd w:w="284" w:type="dxa"/>
        <w:tblLook w:val="04A0" w:firstRow="1" w:lastRow="0" w:firstColumn="1" w:lastColumn="0" w:noHBand="0" w:noVBand="1"/>
      </w:tblPr>
      <w:tblGrid>
        <w:gridCol w:w="2405"/>
        <w:gridCol w:w="2268"/>
        <w:gridCol w:w="4059"/>
      </w:tblGrid>
      <w:tr w:rsidR="00762A2D" w:rsidRPr="001F1BCE" w:rsidTr="00DE41E0">
        <w:trPr>
          <w:tblHeader/>
        </w:trPr>
        <w:tc>
          <w:tcPr>
            <w:tcW w:w="2405" w:type="dxa"/>
            <w:shd w:val="pct10" w:color="auto" w:fill="auto"/>
          </w:tcPr>
          <w:p w:rsidR="00762A2D" w:rsidRPr="001F1BCE" w:rsidRDefault="00762A2D" w:rsidP="00DE41E0">
            <w:pPr>
              <w:contextualSpacing/>
              <w:jc w:val="center"/>
              <w:rPr>
                <w:rFonts w:ascii="Times New Roman" w:eastAsia="新細明體" w:hAnsi="Times New Roman" w:cs="Times New Roman"/>
                <w:szCs w:val="24"/>
                <w:lang w:val="en-US"/>
              </w:rPr>
            </w:pPr>
          </w:p>
        </w:tc>
        <w:tc>
          <w:tcPr>
            <w:tcW w:w="2268" w:type="dxa"/>
            <w:shd w:val="pct10" w:color="auto" w:fill="auto"/>
          </w:tcPr>
          <w:p w:rsidR="00762A2D" w:rsidRPr="001F1BCE" w:rsidRDefault="00762A2D" w:rsidP="00DE41E0">
            <w:pPr>
              <w:contextualSpacing/>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Year 3 Semester 2</w:t>
            </w:r>
          </w:p>
        </w:tc>
        <w:tc>
          <w:tcPr>
            <w:tcW w:w="4059" w:type="dxa"/>
            <w:shd w:val="pct10" w:color="auto" w:fill="auto"/>
          </w:tcPr>
          <w:p w:rsidR="00762A2D" w:rsidRPr="001F1BCE" w:rsidRDefault="00762A2D" w:rsidP="00DE41E0">
            <w:pPr>
              <w:contextualSpacing/>
              <w:jc w:val="center"/>
              <w:rPr>
                <w:rFonts w:ascii="Times New Roman" w:eastAsia="新細明體" w:hAnsi="Times New Roman" w:cs="Times New Roman"/>
                <w:b/>
                <w:szCs w:val="24"/>
                <w:lang w:val="en-US"/>
              </w:rPr>
            </w:pPr>
            <w:r w:rsidRPr="001F1BCE">
              <w:rPr>
                <w:rFonts w:ascii="Times New Roman" w:eastAsia="新細明體" w:hAnsi="Times New Roman" w:cs="Times New Roman"/>
                <w:b/>
                <w:szCs w:val="24"/>
                <w:lang w:val="en-US"/>
              </w:rPr>
              <w:t>Year 5 Semester 1</w:t>
            </w:r>
          </w:p>
        </w:tc>
      </w:tr>
      <w:tr w:rsidR="00762A2D" w:rsidRPr="001F1BCE" w:rsidTr="00DE41E0">
        <w:tc>
          <w:tcPr>
            <w:tcW w:w="2405" w:type="dxa"/>
          </w:tcPr>
          <w:p w:rsidR="00762A2D" w:rsidRPr="001F1BCE" w:rsidRDefault="00762A2D" w:rsidP="00DE41E0">
            <w:pPr>
              <w:contextualSpacing/>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Block Practice period</w:t>
            </w:r>
          </w:p>
        </w:tc>
        <w:tc>
          <w:tcPr>
            <w:tcW w:w="2268" w:type="dxa"/>
          </w:tcPr>
          <w:p w:rsidR="00762A2D" w:rsidRPr="001F1BCE" w:rsidRDefault="00762A2D" w:rsidP="00DE41E0">
            <w:p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February to April</w:t>
            </w:r>
          </w:p>
        </w:tc>
        <w:tc>
          <w:tcPr>
            <w:tcW w:w="4059" w:type="dxa"/>
          </w:tcPr>
          <w:p w:rsidR="00762A2D" w:rsidRPr="001F1BCE" w:rsidRDefault="00762A2D" w:rsidP="00DE41E0">
            <w:pPr>
              <w:spacing w:line="280" w:lineRule="exact"/>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Mid-October to mid-December OR</w:t>
            </w:r>
          </w:p>
          <w:p w:rsidR="00762A2D" w:rsidRPr="001F1BCE" w:rsidRDefault="00762A2D" w:rsidP="00DE41E0">
            <w:p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lastRenderedPageBreak/>
              <w:t>FE Semester: late August to mid-November</w:t>
            </w:r>
            <w:r w:rsidRPr="001F1BCE">
              <w:rPr>
                <w:rFonts w:ascii="Times New Roman" w:eastAsia="新細明體" w:hAnsi="Times New Roman" w:cs="Times New Roman"/>
                <w:szCs w:val="24"/>
                <w:vertAlign w:val="superscript"/>
                <w:lang w:val="en-US"/>
              </w:rPr>
              <w:footnoteReference w:id="2"/>
            </w:r>
          </w:p>
        </w:tc>
      </w:tr>
      <w:tr w:rsidR="00762A2D" w:rsidRPr="001F1BCE" w:rsidTr="00DE41E0">
        <w:tc>
          <w:tcPr>
            <w:tcW w:w="2405" w:type="dxa"/>
          </w:tcPr>
          <w:p w:rsidR="00762A2D" w:rsidRPr="001F1BCE" w:rsidRDefault="00762A2D" w:rsidP="00DE41E0">
            <w:pPr>
              <w:contextualSpacing/>
              <w:jc w:val="center"/>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lastRenderedPageBreak/>
              <w:t>Normal working hours</w:t>
            </w:r>
          </w:p>
        </w:tc>
        <w:tc>
          <w:tcPr>
            <w:tcW w:w="6327" w:type="dxa"/>
            <w:gridSpan w:val="2"/>
          </w:tcPr>
          <w:p w:rsidR="00762A2D" w:rsidRPr="001F1BCE" w:rsidRDefault="00762A2D" w:rsidP="00DE41E0">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7am – 4:30pm on weekdays with possible after- school activities/ occasional weekend school activities</w:t>
            </w:r>
          </w:p>
        </w:tc>
      </w:tr>
    </w:tbl>
    <w:p w:rsidR="00762A2D" w:rsidRPr="001F1BCE" w:rsidRDefault="00762A2D" w:rsidP="00762A2D">
      <w:pPr>
        <w:spacing w:after="0" w:line="240" w:lineRule="auto"/>
        <w:ind w:left="284"/>
        <w:contextualSpacing/>
        <w:rPr>
          <w:rFonts w:ascii="Times New Roman" w:eastAsia="新細明體" w:hAnsi="Times New Roman" w:cs="Times New Roman"/>
          <w:sz w:val="24"/>
          <w:szCs w:val="24"/>
          <w:lang w:val="en-US" w:eastAsia="zh-TW"/>
        </w:rPr>
      </w:pP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General Education Office (GEO) will collect information from course writers on the following items:</w:t>
      </w:r>
    </w:p>
    <w:p w:rsidR="00762A2D" w:rsidRPr="001F1BCE" w:rsidRDefault="00762A2D" w:rsidP="00762A2D">
      <w:pPr>
        <w:widowControl w:val="0"/>
        <w:numPr>
          <w:ilvl w:val="0"/>
          <w:numId w:val="3"/>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whether the course would accommodate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on BP to have the experiential learning activities/ the service during BP; </w:t>
      </w:r>
    </w:p>
    <w:p w:rsidR="00762A2D" w:rsidRPr="001F1BCE" w:rsidRDefault="00762A2D" w:rsidP="00762A2D">
      <w:pPr>
        <w:widowControl w:val="0"/>
        <w:numPr>
          <w:ilvl w:val="0"/>
          <w:numId w:val="3"/>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if so, which one of the areas (see Paragraph 4) their class (in the school setting) is focusing on; </w:t>
      </w:r>
    </w:p>
    <w:p w:rsidR="00762A2D" w:rsidRPr="001F1BCE" w:rsidRDefault="00762A2D" w:rsidP="00762A2D">
      <w:pPr>
        <w:widowControl w:val="0"/>
        <w:numPr>
          <w:ilvl w:val="0"/>
          <w:numId w:val="3"/>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quota of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on BP and other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or non-</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they can accommodate in each class; and</w:t>
      </w:r>
    </w:p>
    <w:p w:rsidR="00762A2D" w:rsidRPr="001F1BCE" w:rsidRDefault="00762A2D" w:rsidP="00762A2D">
      <w:pPr>
        <w:widowControl w:val="0"/>
        <w:numPr>
          <w:ilvl w:val="0"/>
          <w:numId w:val="3"/>
        </w:numPr>
        <w:shd w:val="clear" w:color="auto" w:fill="FFFFFF" w:themeFill="background1"/>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the specific services/ experiential learning activities to be provided by students at the BP schools.</w:t>
      </w:r>
    </w:p>
    <w:p w:rsidR="00762A2D" w:rsidRPr="00686A7F" w:rsidRDefault="00762A2D" w:rsidP="00762A2D">
      <w:pPr>
        <w:widowControl w:val="0"/>
        <w:shd w:val="clear" w:color="auto" w:fill="FFFFFF" w:themeFill="background1"/>
        <w:spacing w:after="0" w:line="240" w:lineRule="auto"/>
        <w:ind w:left="284"/>
        <w:jc w:val="both"/>
        <w:rPr>
          <w:rFonts w:ascii="Times New Roman" w:eastAsia="新細明體" w:hAnsi="Times New Roman" w:cs="Times New Roman"/>
          <w:kern w:val="2"/>
          <w:sz w:val="24"/>
          <w:lang w:val="en-US" w:eastAsia="zh-TW"/>
        </w:rPr>
      </w:pPr>
      <w:r w:rsidRPr="00686A7F">
        <w:rPr>
          <w:rFonts w:ascii="Times New Roman" w:eastAsia="新細明體" w:hAnsi="Times New Roman" w:cs="Times New Roman"/>
          <w:kern w:val="2"/>
          <w:sz w:val="24"/>
          <w:lang w:val="en-US" w:eastAsia="zh-TW"/>
        </w:rPr>
        <w:t>GEO will then:</w:t>
      </w:r>
    </w:p>
    <w:p w:rsidR="00762A2D" w:rsidRPr="00686A7F" w:rsidRDefault="00762A2D" w:rsidP="00762A2D">
      <w:pPr>
        <w:widowControl w:val="0"/>
        <w:numPr>
          <w:ilvl w:val="0"/>
          <w:numId w:val="3"/>
        </w:numPr>
        <w:shd w:val="clear" w:color="auto" w:fill="FFFFFF" w:themeFill="background1"/>
        <w:spacing w:after="200" w:line="276" w:lineRule="auto"/>
        <w:ind w:left="851"/>
        <w:contextualSpacing/>
        <w:jc w:val="both"/>
        <w:rPr>
          <w:rFonts w:ascii="Times New Roman" w:eastAsia="新細明體" w:hAnsi="Times New Roman" w:cs="Times New Roman"/>
          <w:sz w:val="24"/>
          <w:szCs w:val="24"/>
          <w:lang w:val="en-US" w:eastAsia="zh-TW"/>
        </w:rPr>
      </w:pPr>
      <w:r w:rsidRPr="00686A7F">
        <w:rPr>
          <w:rFonts w:ascii="Times New Roman" w:eastAsia="新細明體" w:hAnsi="Times New Roman" w:cs="Times New Roman"/>
          <w:sz w:val="24"/>
          <w:szCs w:val="24"/>
          <w:lang w:val="en-US" w:eastAsia="zh-TW"/>
        </w:rPr>
        <w:t>pass along the above information collected at the beginning of Semesters 1 or 2 (i.e., on a yearly basis) to the School Partnership and Field Experience Office (SPFEO) and Faculty of Education and Human Development (FEHD)/ Department of Early Childhood Education (ECE) for an invitation to potential BP schools.</w:t>
      </w:r>
    </w:p>
    <w:p w:rsidR="00762A2D" w:rsidRPr="00686A7F" w:rsidRDefault="00762A2D" w:rsidP="00762A2D">
      <w:pPr>
        <w:widowControl w:val="0"/>
        <w:numPr>
          <w:ilvl w:val="0"/>
          <w:numId w:val="3"/>
        </w:numPr>
        <w:spacing w:after="200" w:line="276" w:lineRule="auto"/>
        <w:ind w:left="851"/>
        <w:contextualSpacing/>
        <w:jc w:val="both"/>
        <w:rPr>
          <w:rFonts w:ascii="Times New Roman" w:eastAsia="新細明體" w:hAnsi="Times New Roman" w:cs="Times New Roman"/>
          <w:sz w:val="24"/>
          <w:szCs w:val="24"/>
          <w:lang w:val="en-US" w:eastAsia="zh-TW"/>
        </w:rPr>
      </w:pPr>
      <w:r w:rsidRPr="00686A7F">
        <w:rPr>
          <w:rFonts w:ascii="Times New Roman" w:eastAsia="新細明體" w:hAnsi="Times New Roman" w:cs="Times New Roman"/>
          <w:sz w:val="24"/>
          <w:szCs w:val="24"/>
          <w:lang w:val="en-US" w:eastAsia="zh-TW"/>
        </w:rPr>
        <w:t xml:space="preserve">design and distribute the questionnaire(s) to collect information from </w:t>
      </w:r>
      <w:proofErr w:type="spellStart"/>
      <w:r w:rsidRPr="00686A7F">
        <w:rPr>
          <w:rFonts w:ascii="Times New Roman" w:eastAsia="新細明體" w:hAnsi="Times New Roman" w:cs="Times New Roman"/>
          <w:sz w:val="24"/>
          <w:szCs w:val="24"/>
          <w:lang w:val="en-US" w:eastAsia="zh-TW"/>
        </w:rPr>
        <w:t>BEd</w:t>
      </w:r>
      <w:proofErr w:type="spellEnd"/>
      <w:r w:rsidRPr="00686A7F">
        <w:rPr>
          <w:rFonts w:ascii="Times New Roman" w:eastAsia="新細明體" w:hAnsi="Times New Roman" w:cs="Times New Roman"/>
          <w:sz w:val="24"/>
          <w:szCs w:val="24"/>
          <w:lang w:val="en-US" w:eastAsia="zh-TW"/>
        </w:rPr>
        <w:t xml:space="preserve"> students on their decisions regarding an arrangement in the FE &amp; EL Semester.</w:t>
      </w:r>
    </w:p>
    <w:p w:rsidR="00762A2D" w:rsidRPr="00686A7F" w:rsidRDefault="00762A2D" w:rsidP="00762A2D">
      <w:pPr>
        <w:widowControl w:val="0"/>
        <w:spacing w:after="0" w:line="240" w:lineRule="auto"/>
        <w:ind w:left="284"/>
        <w:jc w:val="both"/>
        <w:rPr>
          <w:rFonts w:ascii="Times New Roman" w:eastAsia="新細明體" w:hAnsi="Times New Roman" w:cs="Times New Roman"/>
          <w:i/>
          <w:kern w:val="2"/>
          <w:sz w:val="24"/>
          <w:u w:val="single"/>
          <w:lang w:val="en-US" w:eastAsia="zh-TW"/>
        </w:rPr>
      </w:pPr>
    </w:p>
    <w:p w:rsidR="00762A2D" w:rsidRPr="00686A7F" w:rsidRDefault="00762A2D" w:rsidP="00762A2D">
      <w:pPr>
        <w:widowControl w:val="0"/>
        <w:shd w:val="clear" w:color="auto" w:fill="FFFFFF" w:themeFill="background1"/>
        <w:spacing w:after="0" w:line="240" w:lineRule="auto"/>
        <w:ind w:left="284"/>
        <w:jc w:val="both"/>
        <w:rPr>
          <w:rFonts w:ascii="Times New Roman" w:eastAsia="新細明體" w:hAnsi="Times New Roman" w:cs="Times New Roman"/>
          <w:i/>
          <w:kern w:val="2"/>
          <w:sz w:val="24"/>
          <w:u w:val="single"/>
          <w:lang w:val="en-US" w:eastAsia="zh-TW"/>
        </w:rPr>
      </w:pPr>
      <w:r w:rsidRPr="00686A7F">
        <w:rPr>
          <w:rFonts w:ascii="Times New Roman" w:eastAsia="新細明體" w:hAnsi="Times New Roman" w:cs="Times New Roman"/>
          <w:i/>
          <w:kern w:val="2"/>
          <w:sz w:val="24"/>
          <w:u w:val="single"/>
          <w:lang w:val="en-US" w:eastAsia="zh-TW"/>
        </w:rPr>
        <w:t>Decision pathway of students</w:t>
      </w:r>
    </w:p>
    <w:p w:rsidR="00762A2D" w:rsidRPr="00686A7F" w:rsidRDefault="00762A2D" w:rsidP="00762A2D">
      <w:pPr>
        <w:widowControl w:val="0"/>
        <w:numPr>
          <w:ilvl w:val="0"/>
          <w:numId w:val="1"/>
        </w:numPr>
        <w:shd w:val="clear" w:color="auto" w:fill="FFFFFF" w:themeFill="background1"/>
        <w:spacing w:after="200" w:line="276" w:lineRule="auto"/>
        <w:ind w:left="284" w:hanging="284"/>
        <w:contextualSpacing/>
        <w:jc w:val="both"/>
        <w:rPr>
          <w:rFonts w:ascii="Times New Roman" w:eastAsia="新細明體" w:hAnsi="Times New Roman" w:cs="Times New Roman"/>
          <w:sz w:val="24"/>
          <w:szCs w:val="24"/>
          <w:lang w:val="en-US" w:eastAsia="zh-TW"/>
        </w:rPr>
      </w:pPr>
      <w:r w:rsidRPr="00686A7F">
        <w:rPr>
          <w:rFonts w:ascii="Times New Roman" w:eastAsia="新細明體" w:hAnsi="Times New Roman" w:cs="Times New Roman"/>
          <w:sz w:val="24"/>
          <w:szCs w:val="24"/>
          <w:lang w:val="en-US" w:eastAsia="zh-TW"/>
        </w:rPr>
        <w:t xml:space="preserve">At the beginning of Year 2 Semester 2 and Year 4 Semester 1, GEO will collect information from </w:t>
      </w:r>
      <w:proofErr w:type="spellStart"/>
      <w:r w:rsidRPr="00686A7F">
        <w:rPr>
          <w:rFonts w:ascii="Times New Roman" w:eastAsia="新細明體" w:hAnsi="Times New Roman" w:cs="Times New Roman"/>
          <w:sz w:val="24"/>
          <w:szCs w:val="24"/>
          <w:lang w:val="en-US" w:eastAsia="zh-TW"/>
        </w:rPr>
        <w:t>BEd</w:t>
      </w:r>
      <w:proofErr w:type="spellEnd"/>
      <w:r w:rsidRPr="00686A7F">
        <w:rPr>
          <w:rFonts w:ascii="Times New Roman" w:eastAsia="新細明體" w:hAnsi="Times New Roman" w:cs="Times New Roman"/>
          <w:sz w:val="24"/>
          <w:szCs w:val="24"/>
          <w:lang w:val="en-US" w:eastAsia="zh-TW"/>
        </w:rPr>
        <w:t xml:space="preserve"> students using a questionnaire survey, and subsequently share the consolidated findings with SPFEO and FEHD/ ECE. The flow chart given in </w:t>
      </w:r>
      <w:r w:rsidRPr="00686A7F">
        <w:rPr>
          <w:rFonts w:ascii="Times New Roman" w:eastAsia="新細明體" w:hAnsi="Times New Roman" w:cs="Times New Roman"/>
          <w:b/>
          <w:sz w:val="24"/>
          <w:szCs w:val="24"/>
          <w:u w:val="single"/>
          <w:lang w:val="en-US" w:eastAsia="zh-TW"/>
        </w:rPr>
        <w:t>Annex 2</w:t>
      </w:r>
      <w:r w:rsidRPr="00686A7F">
        <w:rPr>
          <w:rFonts w:ascii="Times New Roman" w:eastAsia="新細明體" w:hAnsi="Times New Roman" w:cs="Times New Roman"/>
          <w:sz w:val="24"/>
          <w:szCs w:val="24"/>
          <w:lang w:val="en-US" w:eastAsia="zh-TW"/>
        </w:rPr>
        <w:t xml:space="preserve"> will explain the decision pathway to be observed by the students.</w:t>
      </w:r>
    </w:p>
    <w:p w:rsidR="00762A2D" w:rsidRPr="001F1BCE" w:rsidRDefault="00762A2D" w:rsidP="00762A2D">
      <w:pPr>
        <w:spacing w:after="200" w:line="276" w:lineRule="auto"/>
        <w:ind w:left="284"/>
        <w:contextualSpacing/>
        <w:jc w:val="both"/>
        <w:rPr>
          <w:rFonts w:ascii="Times New Roman" w:eastAsia="新細明體" w:hAnsi="Times New Roman" w:cs="Times New Roman"/>
          <w:sz w:val="24"/>
          <w:szCs w:val="24"/>
          <w:lang w:val="en-US" w:eastAsia="zh-TW"/>
        </w:rPr>
      </w:pPr>
    </w:p>
    <w:p w:rsidR="00762A2D" w:rsidRPr="001F1BCE" w:rsidRDefault="00762A2D" w:rsidP="00762A2D">
      <w:pPr>
        <w:spacing w:after="0" w:line="240" w:lineRule="auto"/>
        <w:ind w:left="284"/>
        <w:contextualSpacing/>
        <w:jc w:val="both"/>
        <w:rPr>
          <w:rFonts w:ascii="Times New Roman" w:eastAsia="新細明體" w:hAnsi="Times New Roman" w:cs="Times New Roman"/>
          <w:i/>
          <w:sz w:val="24"/>
          <w:szCs w:val="24"/>
          <w:u w:val="single"/>
          <w:lang w:val="en-US" w:eastAsia="zh-TW"/>
        </w:rPr>
      </w:pPr>
      <w:r w:rsidRPr="001F1BCE">
        <w:rPr>
          <w:rFonts w:ascii="Times New Roman" w:eastAsia="新細明體" w:hAnsi="Times New Roman" w:cs="Times New Roman"/>
          <w:i/>
          <w:sz w:val="24"/>
          <w:szCs w:val="24"/>
          <w:u w:val="single"/>
          <w:lang w:val="en-US" w:eastAsia="zh-TW"/>
        </w:rPr>
        <w:t>Action Plan by various key Units/ Offices</w:t>
      </w: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Various units, offices and their associated personnel will help to facilitate Experiential Learning inside or outside placement school. A table drawing up the actions taken is tabulated in </w:t>
      </w:r>
      <w:r w:rsidRPr="001F1BCE">
        <w:rPr>
          <w:rFonts w:ascii="Times New Roman" w:eastAsia="新細明體" w:hAnsi="Times New Roman" w:cs="Times New Roman"/>
          <w:b/>
          <w:sz w:val="24"/>
          <w:szCs w:val="24"/>
          <w:u w:val="single"/>
          <w:lang w:val="en-US" w:eastAsia="zh-TW"/>
        </w:rPr>
        <w:t>Annex 3</w:t>
      </w:r>
      <w:r w:rsidRPr="001F1BCE">
        <w:rPr>
          <w:rFonts w:ascii="Times New Roman" w:eastAsia="新細明體" w:hAnsi="Times New Roman" w:cs="Times New Roman"/>
          <w:sz w:val="24"/>
          <w:szCs w:val="24"/>
          <w:lang w:val="en-US" w:eastAsia="zh-TW"/>
        </w:rPr>
        <w:t>.</w:t>
      </w:r>
    </w:p>
    <w:p w:rsidR="00762A2D" w:rsidRDefault="00762A2D" w:rsidP="00762A2D">
      <w:pPr>
        <w:widowControl w:val="0"/>
        <w:spacing w:after="0" w:line="240" w:lineRule="auto"/>
        <w:jc w:val="both"/>
        <w:rPr>
          <w:rFonts w:ascii="Times New Roman" w:eastAsia="新細明體" w:hAnsi="Times New Roman" w:cs="Times New Roman"/>
          <w:b/>
          <w:kern w:val="2"/>
          <w:sz w:val="24"/>
          <w:lang w:val="en-US" w:eastAsia="zh-TW"/>
        </w:rPr>
      </w:pPr>
    </w:p>
    <w:p w:rsidR="00762A2D" w:rsidRPr="001F1BCE" w:rsidRDefault="00762A2D" w:rsidP="00762A2D">
      <w:pPr>
        <w:widowControl w:val="0"/>
        <w:spacing w:after="0" w:line="240" w:lineRule="auto"/>
        <w:jc w:val="both"/>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b/>
          <w:kern w:val="2"/>
          <w:sz w:val="24"/>
          <w:lang w:val="en-US" w:eastAsia="zh-TW"/>
        </w:rPr>
        <w:t>Summary</w:t>
      </w:r>
    </w:p>
    <w:p w:rsidR="00762A2D" w:rsidRPr="001F1BCE" w:rsidRDefault="00762A2D" w:rsidP="00762A2D">
      <w:pPr>
        <w:widowControl w:val="0"/>
        <w:numPr>
          <w:ilvl w:val="0"/>
          <w:numId w:val="1"/>
        </w:numPr>
        <w:spacing w:after="200" w:line="276" w:lineRule="auto"/>
        <w:ind w:left="284" w:hanging="284"/>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In summary, course instructors should pay special attention to these areas if they are prepared to include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 on BP in their course:</w:t>
      </w:r>
    </w:p>
    <w:p w:rsidR="00762A2D" w:rsidRPr="001F1BCE" w:rsidRDefault="00762A2D" w:rsidP="00762A2D">
      <w:pPr>
        <w:widowControl w:val="0"/>
        <w:numPr>
          <w:ilvl w:val="0"/>
          <w:numId w:val="4"/>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the course will also be made available to other </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or non-</w:t>
      </w:r>
      <w:proofErr w:type="spellStart"/>
      <w:r w:rsidRPr="001F1BCE">
        <w:rPr>
          <w:rFonts w:ascii="Times New Roman" w:eastAsia="新細明體" w:hAnsi="Times New Roman" w:cs="Times New Roman"/>
          <w:sz w:val="24"/>
          <w:szCs w:val="24"/>
          <w:lang w:val="en-US" w:eastAsia="zh-TW"/>
        </w:rPr>
        <w:t>BEd</w:t>
      </w:r>
      <w:proofErr w:type="spellEnd"/>
      <w:r w:rsidRPr="001F1BCE">
        <w:rPr>
          <w:rFonts w:ascii="Times New Roman" w:eastAsia="新細明體" w:hAnsi="Times New Roman" w:cs="Times New Roman"/>
          <w:sz w:val="24"/>
          <w:szCs w:val="24"/>
          <w:lang w:val="en-US" w:eastAsia="zh-TW"/>
        </w:rPr>
        <w:t xml:space="preserve"> students;</w:t>
      </w:r>
    </w:p>
    <w:p w:rsidR="00762A2D" w:rsidRPr="001F1BCE" w:rsidRDefault="00762A2D" w:rsidP="00762A2D">
      <w:pPr>
        <w:widowControl w:val="0"/>
        <w:numPr>
          <w:ilvl w:val="0"/>
          <w:numId w:val="4"/>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CSLC’s service hours should not be included in the FE timetable, and BP’s teaching hours could not be double-counted as CSLC’s service hour;</w:t>
      </w:r>
    </w:p>
    <w:p w:rsidR="00762A2D" w:rsidRPr="001F1BCE" w:rsidRDefault="00762A2D" w:rsidP="00762A2D">
      <w:pPr>
        <w:widowControl w:val="0"/>
        <w:numPr>
          <w:ilvl w:val="0"/>
          <w:numId w:val="4"/>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areas of services/ experiential learning activities in a school setting to be chosen for the course (see Paragraph 4);</w:t>
      </w:r>
    </w:p>
    <w:p w:rsidR="00762A2D" w:rsidRPr="001F1BCE" w:rsidRDefault="00762A2D" w:rsidP="00762A2D">
      <w:pPr>
        <w:widowControl w:val="0"/>
        <w:numPr>
          <w:ilvl w:val="0"/>
          <w:numId w:val="4"/>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periods during which BP students are fully engaged in teaching practice and class activities in the course are suspended (see Paragraph 5);</w:t>
      </w:r>
    </w:p>
    <w:p w:rsidR="00762A2D" w:rsidRPr="001F1BCE" w:rsidRDefault="00762A2D" w:rsidP="00762A2D">
      <w:pPr>
        <w:widowControl w:val="0"/>
        <w:numPr>
          <w:ilvl w:val="0"/>
          <w:numId w:val="4"/>
        </w:numPr>
        <w:spacing w:after="200" w:line="276" w:lineRule="auto"/>
        <w:ind w:left="851"/>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administrative workflow (see Paragraphs 6-8). </w:t>
      </w:r>
    </w:p>
    <w:p w:rsidR="00762A2D" w:rsidRDefault="00762A2D" w:rsidP="00762A2D">
      <w:pPr>
        <w:spacing w:after="0" w:line="240" w:lineRule="auto"/>
        <w:jc w:val="both"/>
        <w:rPr>
          <w:rFonts w:ascii="Times New Roman" w:eastAsia="新細明體" w:hAnsi="Times New Roman" w:cs="Times New Roman"/>
          <w:b/>
          <w:kern w:val="2"/>
          <w:sz w:val="24"/>
          <w:lang w:val="en-US" w:eastAsia="zh-TW"/>
        </w:rPr>
      </w:pPr>
    </w:p>
    <w:p w:rsidR="00762A2D" w:rsidRPr="001F1BCE" w:rsidRDefault="00762A2D" w:rsidP="00762A2D">
      <w:pPr>
        <w:spacing w:after="0" w:line="240" w:lineRule="auto"/>
        <w:jc w:val="both"/>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Further information</w:t>
      </w:r>
    </w:p>
    <w:p w:rsidR="00762A2D" w:rsidRPr="001F1BCE" w:rsidRDefault="00762A2D" w:rsidP="00762A2D">
      <w:pPr>
        <w:widowControl w:val="0"/>
        <w:numPr>
          <w:ilvl w:val="0"/>
          <w:numId w:val="1"/>
        </w:numPr>
        <w:spacing w:after="200" w:line="276" w:lineRule="auto"/>
        <w:ind w:left="284" w:hanging="426"/>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 xml:space="preserve">For more details about the rationale of conducting EL during Block Practice, and more background information on the new FE curriculum, please refer to </w:t>
      </w:r>
      <w:r w:rsidRPr="001F1BCE">
        <w:rPr>
          <w:rFonts w:ascii="Times New Roman" w:eastAsia="新細明體" w:hAnsi="Times New Roman" w:cs="Times New Roman"/>
          <w:b/>
          <w:sz w:val="24"/>
          <w:szCs w:val="24"/>
          <w:lang w:val="en-US" w:eastAsia="zh-TW"/>
        </w:rPr>
        <w:t xml:space="preserve">Seamless Field Experience: Experiential Learning during Block Practice </w:t>
      </w:r>
      <w:r w:rsidRPr="001F1BCE">
        <w:rPr>
          <w:rFonts w:ascii="Times New Roman" w:eastAsia="新細明體" w:hAnsi="Times New Roman" w:cs="Times New Roman"/>
          <w:sz w:val="24"/>
          <w:szCs w:val="24"/>
          <w:lang w:val="en-US" w:eastAsia="zh-TW"/>
        </w:rPr>
        <w:t>prepared by SPFEO.</w:t>
      </w:r>
    </w:p>
    <w:p w:rsidR="00762A2D" w:rsidRPr="001F1BCE" w:rsidRDefault="00762A2D" w:rsidP="00762A2D">
      <w:pPr>
        <w:spacing w:after="0" w:line="240" w:lineRule="auto"/>
        <w:ind w:left="284"/>
        <w:contextualSpacing/>
        <w:jc w:val="both"/>
        <w:rPr>
          <w:rFonts w:ascii="Times New Roman" w:eastAsia="新細明體" w:hAnsi="Times New Roman" w:cs="Times New Roman"/>
          <w:sz w:val="24"/>
          <w:szCs w:val="24"/>
          <w:lang w:val="en-US" w:eastAsia="zh-TW"/>
        </w:rPr>
      </w:pPr>
    </w:p>
    <w:p w:rsidR="00762A2D" w:rsidRPr="001F1BCE" w:rsidRDefault="00762A2D" w:rsidP="00762A2D">
      <w:pPr>
        <w:widowControl w:val="0"/>
        <w:numPr>
          <w:ilvl w:val="0"/>
          <w:numId w:val="1"/>
        </w:numPr>
        <w:spacing w:after="200" w:line="276" w:lineRule="auto"/>
        <w:ind w:left="284" w:hanging="426"/>
        <w:contextualSpacing/>
        <w:jc w:val="both"/>
        <w:rPr>
          <w:rFonts w:ascii="Times New Roman" w:eastAsia="新細明體" w:hAnsi="Times New Roman" w:cs="Times New Roman"/>
          <w:sz w:val="24"/>
          <w:szCs w:val="24"/>
          <w:lang w:val="en-US" w:eastAsia="zh-TW"/>
        </w:rPr>
      </w:pPr>
      <w:r w:rsidRPr="001F1BCE">
        <w:rPr>
          <w:rFonts w:ascii="Times New Roman" w:eastAsia="新細明體" w:hAnsi="Times New Roman" w:cs="Times New Roman"/>
          <w:sz w:val="24"/>
          <w:szCs w:val="24"/>
          <w:lang w:val="en-US" w:eastAsia="zh-TW"/>
        </w:rPr>
        <w:t>Relevant information of EL can be found here:</w:t>
      </w:r>
    </w:p>
    <w:p w:rsidR="00762A2D" w:rsidRPr="001F1BCE" w:rsidRDefault="00762A2D" w:rsidP="00762A2D">
      <w:pPr>
        <w:spacing w:after="0" w:line="240" w:lineRule="auto"/>
        <w:ind w:left="284"/>
        <w:contextualSpacing/>
        <w:jc w:val="both"/>
        <w:rPr>
          <w:rFonts w:ascii="Times New Roman" w:eastAsia="新細明體" w:hAnsi="Times New Roman" w:cs="Times New Roman"/>
          <w:sz w:val="24"/>
          <w:szCs w:val="24"/>
          <w:lang w:val="en-US" w:eastAsia="zh-TW"/>
        </w:rPr>
      </w:pPr>
      <w:hyperlink r:id="rId8" w:history="1">
        <w:r w:rsidRPr="001F1BCE">
          <w:rPr>
            <w:rFonts w:ascii="Times New Roman" w:eastAsia="新細明體" w:hAnsi="Times New Roman" w:cs="Times New Roman"/>
            <w:color w:val="0000FF"/>
            <w:sz w:val="24"/>
            <w:szCs w:val="24"/>
            <w:u w:val="single"/>
            <w:lang w:val="en-US" w:eastAsia="zh-TW"/>
          </w:rPr>
          <w:t>https://www.eduhk.hk/geo/web/staff_login.php</w:t>
        </w:r>
      </w:hyperlink>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 xml:space="preserve">Prepared by </w:t>
      </w: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General Education Office</w:t>
      </w: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t>School Partnership and Field Experience Office</w:t>
      </w: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新細明體" w:hAnsi="Times New Roman" w:cs="Times New Roman"/>
          <w:kern w:val="2"/>
          <w:sz w:val="24"/>
          <w:lang w:val="en-US" w:eastAsia="zh-TW"/>
        </w:rPr>
        <w:br w:type="page"/>
      </w: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sectPr w:rsidR="00762A2D" w:rsidRPr="001F1BCE" w:rsidSect="001632EA">
          <w:footerReference w:type="default" r:id="rId9"/>
          <w:footerReference w:type="first" r:id="rId10"/>
          <w:pgSz w:w="11906" w:h="16838" w:code="9"/>
          <w:pgMar w:top="709" w:right="1440" w:bottom="709" w:left="1440" w:header="709" w:footer="91" w:gutter="0"/>
          <w:cols w:space="708"/>
          <w:titlePg/>
          <w:docGrid w:linePitch="360"/>
        </w:sectPr>
      </w:pPr>
    </w:p>
    <w:p w:rsidR="00762A2D" w:rsidRPr="001F1BCE" w:rsidRDefault="00762A2D" w:rsidP="00762A2D">
      <w:pPr>
        <w:widowControl w:val="0"/>
        <w:spacing w:after="0" w:line="240" w:lineRule="auto"/>
        <w:jc w:val="right"/>
        <w:rPr>
          <w:rFonts w:ascii="Times New Roman" w:eastAsia="Times New Roman" w:hAnsi="Times New Roman" w:cs="Times New Roman"/>
          <w:b/>
          <w:bCs/>
          <w:color w:val="000000"/>
          <w:kern w:val="2"/>
          <w:sz w:val="24"/>
          <w:u w:val="single"/>
          <w:lang w:val="en-US" w:eastAsia="zh-TW"/>
        </w:rPr>
      </w:pPr>
      <w:r w:rsidRPr="001F1BCE">
        <w:rPr>
          <w:rFonts w:ascii="Times New Roman" w:eastAsia="Times New Roman" w:hAnsi="Times New Roman" w:cs="Times New Roman"/>
          <w:b/>
          <w:bCs/>
          <w:color w:val="000000"/>
          <w:kern w:val="2"/>
          <w:sz w:val="24"/>
          <w:u w:val="single"/>
          <w:lang w:val="en-US" w:eastAsia="zh-TW"/>
        </w:rPr>
        <w:lastRenderedPageBreak/>
        <w:t>Annex 1</w:t>
      </w: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r w:rsidRPr="001F1BCE">
        <w:rPr>
          <w:rFonts w:ascii="Times New Roman" w:eastAsia="Times New Roman" w:hAnsi="Times New Roman" w:cs="Times New Roman"/>
          <w:b/>
          <w:bCs/>
          <w:color w:val="000000"/>
          <w:kern w:val="2"/>
          <w:sz w:val="24"/>
          <w:u w:val="single"/>
          <w:lang w:val="en-US" w:eastAsia="zh-TW"/>
        </w:rPr>
        <w:t>Possible Combinations of students on Course Development for Developers' References</w:t>
      </w:r>
    </w:p>
    <w:tbl>
      <w:tblPr>
        <w:tblW w:w="15736" w:type="dxa"/>
        <w:tblInd w:w="-142" w:type="dxa"/>
        <w:tblLook w:val="04A0" w:firstRow="1" w:lastRow="0" w:firstColumn="1" w:lastColumn="0" w:noHBand="0" w:noVBand="1"/>
      </w:tblPr>
      <w:tblGrid>
        <w:gridCol w:w="2127"/>
        <w:gridCol w:w="8080"/>
        <w:gridCol w:w="3261"/>
        <w:gridCol w:w="2268"/>
      </w:tblGrid>
      <w:tr w:rsidR="00762A2D" w:rsidRPr="001F1BCE" w:rsidTr="00DE41E0">
        <w:trPr>
          <w:trHeight w:val="300"/>
        </w:trPr>
        <w:tc>
          <w:tcPr>
            <w:tcW w:w="2127"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FF66CC"/>
                <w:kern w:val="2"/>
                <w:sz w:val="20"/>
                <w:szCs w:val="20"/>
                <w:lang w:val="en-US" w:eastAsia="zh-TW"/>
              </w:rPr>
            </w:pPr>
            <w:r w:rsidRPr="001F1BCE">
              <w:rPr>
                <w:rFonts w:ascii="Times New Roman" w:eastAsia="Times New Roman" w:hAnsi="Times New Roman" w:cs="Times New Roman"/>
                <w:b/>
                <w:bCs/>
                <w:color w:val="FF66CC"/>
                <w:kern w:val="2"/>
                <w:sz w:val="20"/>
                <w:szCs w:val="20"/>
                <w:lang w:val="en-US" w:eastAsia="zh-TW"/>
              </w:rPr>
              <w:t>Student Category A:</w:t>
            </w:r>
          </w:p>
        </w:tc>
        <w:tc>
          <w:tcPr>
            <w:tcW w:w="8080"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FF66CC"/>
                <w:kern w:val="2"/>
                <w:sz w:val="20"/>
                <w:szCs w:val="20"/>
                <w:lang w:val="en-US" w:eastAsia="zh-TW"/>
              </w:rPr>
            </w:pPr>
            <w:proofErr w:type="spellStart"/>
            <w:r w:rsidRPr="001F1BCE">
              <w:rPr>
                <w:rFonts w:ascii="Times New Roman" w:eastAsia="Times New Roman" w:hAnsi="Times New Roman" w:cs="Times New Roman"/>
                <w:b/>
                <w:bCs/>
                <w:color w:val="FF66CC"/>
                <w:kern w:val="2"/>
                <w:sz w:val="20"/>
                <w:szCs w:val="20"/>
                <w:lang w:val="en-US" w:eastAsia="zh-TW"/>
              </w:rPr>
              <w:t>BEd</w:t>
            </w:r>
            <w:proofErr w:type="spellEnd"/>
            <w:r w:rsidRPr="001F1BCE">
              <w:rPr>
                <w:rFonts w:ascii="Times New Roman" w:eastAsia="Times New Roman" w:hAnsi="Times New Roman" w:cs="Times New Roman"/>
                <w:b/>
                <w:bCs/>
                <w:color w:val="FF66CC"/>
                <w:kern w:val="2"/>
                <w:sz w:val="20"/>
                <w:szCs w:val="20"/>
                <w:lang w:val="en-US" w:eastAsia="zh-TW"/>
              </w:rPr>
              <w:t xml:space="preserve"> students not on BP or non-</w:t>
            </w:r>
            <w:proofErr w:type="spellStart"/>
            <w:r w:rsidRPr="001F1BCE">
              <w:rPr>
                <w:rFonts w:ascii="Times New Roman" w:eastAsia="Times New Roman" w:hAnsi="Times New Roman" w:cs="Times New Roman"/>
                <w:b/>
                <w:bCs/>
                <w:color w:val="FF66CC"/>
                <w:kern w:val="2"/>
                <w:sz w:val="20"/>
                <w:szCs w:val="20"/>
                <w:lang w:val="en-US" w:eastAsia="zh-TW"/>
              </w:rPr>
              <w:t>BEd</w:t>
            </w:r>
            <w:proofErr w:type="spellEnd"/>
            <w:r w:rsidRPr="001F1BCE">
              <w:rPr>
                <w:rFonts w:ascii="Times New Roman" w:eastAsia="Times New Roman" w:hAnsi="Times New Roman" w:cs="Times New Roman"/>
                <w:b/>
                <w:bCs/>
                <w:color w:val="FF66CC"/>
                <w:kern w:val="2"/>
                <w:sz w:val="20"/>
                <w:szCs w:val="20"/>
                <w:lang w:val="en-US" w:eastAsia="zh-TW"/>
              </w:rPr>
              <w:t xml:space="preserve"> students </w:t>
            </w:r>
          </w:p>
        </w:tc>
        <w:tc>
          <w:tcPr>
            <w:tcW w:w="3260"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FF66CC"/>
                <w:kern w:val="2"/>
                <w:sz w:val="20"/>
                <w:szCs w:val="20"/>
                <w:lang w:val="en-US" w:eastAsia="zh-TW"/>
              </w:rPr>
            </w:pPr>
          </w:p>
        </w:tc>
        <w:tc>
          <w:tcPr>
            <w:tcW w:w="2268"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(Normal student)</w:t>
            </w:r>
          </w:p>
        </w:tc>
      </w:tr>
      <w:tr w:rsidR="00762A2D" w:rsidRPr="001F1BCE" w:rsidTr="00DE41E0">
        <w:trPr>
          <w:trHeight w:val="300"/>
        </w:trPr>
        <w:tc>
          <w:tcPr>
            <w:tcW w:w="2127"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0070C0"/>
                <w:kern w:val="2"/>
                <w:sz w:val="20"/>
                <w:szCs w:val="20"/>
                <w:lang w:val="en-US" w:eastAsia="zh-TW"/>
              </w:rPr>
            </w:pPr>
            <w:r w:rsidRPr="001F1BCE">
              <w:rPr>
                <w:rFonts w:ascii="Times New Roman" w:eastAsia="Times New Roman" w:hAnsi="Times New Roman" w:cs="Times New Roman"/>
                <w:b/>
                <w:bCs/>
                <w:color w:val="0070C0"/>
                <w:kern w:val="2"/>
                <w:sz w:val="20"/>
                <w:szCs w:val="20"/>
                <w:lang w:val="en-US" w:eastAsia="zh-TW"/>
              </w:rPr>
              <w:t>Student Category B:</w:t>
            </w:r>
          </w:p>
        </w:tc>
        <w:tc>
          <w:tcPr>
            <w:tcW w:w="8080"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0070C0"/>
                <w:kern w:val="2"/>
                <w:sz w:val="20"/>
                <w:szCs w:val="20"/>
                <w:lang w:val="en-US" w:eastAsia="zh-TW"/>
              </w:rPr>
            </w:pPr>
            <w:proofErr w:type="spellStart"/>
            <w:r w:rsidRPr="001F1BCE">
              <w:rPr>
                <w:rFonts w:ascii="Times New Roman" w:eastAsia="Times New Roman" w:hAnsi="Times New Roman" w:cs="Times New Roman"/>
                <w:b/>
                <w:bCs/>
                <w:color w:val="0070C0"/>
                <w:kern w:val="2"/>
                <w:sz w:val="20"/>
                <w:szCs w:val="20"/>
                <w:lang w:val="en-US" w:eastAsia="zh-TW"/>
              </w:rPr>
              <w:t>BEd</w:t>
            </w:r>
            <w:proofErr w:type="spellEnd"/>
            <w:r w:rsidRPr="001F1BCE">
              <w:rPr>
                <w:rFonts w:ascii="Times New Roman" w:eastAsia="Times New Roman" w:hAnsi="Times New Roman" w:cs="Times New Roman"/>
                <w:b/>
                <w:bCs/>
                <w:color w:val="0070C0"/>
                <w:kern w:val="2"/>
                <w:sz w:val="20"/>
                <w:szCs w:val="20"/>
                <w:lang w:val="en-US" w:eastAsia="zh-TW"/>
              </w:rPr>
              <w:t xml:space="preserve"> students on BP (provide service/ experiential learning activities </w:t>
            </w:r>
            <w:r w:rsidRPr="001F1BCE">
              <w:rPr>
                <w:rFonts w:ascii="Times New Roman" w:eastAsia="Times New Roman" w:hAnsi="Times New Roman" w:cs="Times New Roman"/>
                <w:b/>
                <w:bCs/>
                <w:color w:val="0070C0"/>
                <w:kern w:val="2"/>
                <w:sz w:val="20"/>
                <w:szCs w:val="20"/>
                <w:u w:val="single"/>
                <w:lang w:val="en-US" w:eastAsia="zh-TW"/>
              </w:rPr>
              <w:t>in</w:t>
            </w:r>
            <w:r w:rsidRPr="001F1BCE">
              <w:rPr>
                <w:rFonts w:ascii="Times New Roman" w:eastAsia="Times New Roman" w:hAnsi="Times New Roman" w:cs="Times New Roman"/>
                <w:b/>
                <w:bCs/>
                <w:color w:val="0070C0"/>
                <w:kern w:val="2"/>
                <w:sz w:val="20"/>
                <w:szCs w:val="20"/>
                <w:lang w:val="en-US" w:eastAsia="zh-TW"/>
              </w:rPr>
              <w:t xml:space="preserve"> placement schools)</w:t>
            </w:r>
          </w:p>
        </w:tc>
        <w:tc>
          <w:tcPr>
            <w:tcW w:w="3260"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0070C0"/>
                <w:kern w:val="2"/>
                <w:sz w:val="20"/>
                <w:szCs w:val="20"/>
                <w:lang w:val="en-US" w:eastAsia="zh-TW"/>
              </w:rPr>
            </w:pPr>
          </w:p>
        </w:tc>
        <w:tc>
          <w:tcPr>
            <w:tcW w:w="2268"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in: CSLC &amp; ELC)</w:t>
            </w:r>
          </w:p>
        </w:tc>
      </w:tr>
      <w:tr w:rsidR="00762A2D" w:rsidRPr="001F1BCE" w:rsidTr="00DE41E0">
        <w:trPr>
          <w:trHeight w:val="300"/>
        </w:trPr>
        <w:tc>
          <w:tcPr>
            <w:tcW w:w="2127"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00B050"/>
                <w:kern w:val="2"/>
                <w:sz w:val="20"/>
                <w:szCs w:val="20"/>
                <w:lang w:val="en-US" w:eastAsia="zh-TW"/>
              </w:rPr>
            </w:pPr>
            <w:r w:rsidRPr="001F1BCE">
              <w:rPr>
                <w:rFonts w:ascii="Times New Roman" w:eastAsia="Times New Roman" w:hAnsi="Times New Roman" w:cs="Times New Roman"/>
                <w:b/>
                <w:bCs/>
                <w:color w:val="00B050"/>
                <w:kern w:val="2"/>
                <w:sz w:val="20"/>
                <w:szCs w:val="20"/>
                <w:lang w:val="en-US" w:eastAsia="zh-TW"/>
              </w:rPr>
              <w:t>Student Category C:</w:t>
            </w:r>
          </w:p>
        </w:tc>
        <w:tc>
          <w:tcPr>
            <w:tcW w:w="11341" w:type="dxa"/>
            <w:gridSpan w:val="2"/>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00B050"/>
                <w:kern w:val="2"/>
                <w:sz w:val="20"/>
                <w:szCs w:val="20"/>
                <w:lang w:val="en-US" w:eastAsia="zh-TW"/>
              </w:rPr>
            </w:pPr>
            <w:proofErr w:type="spellStart"/>
            <w:r w:rsidRPr="001F1BCE">
              <w:rPr>
                <w:rFonts w:ascii="Times New Roman" w:eastAsia="Times New Roman" w:hAnsi="Times New Roman" w:cs="Times New Roman"/>
                <w:b/>
                <w:bCs/>
                <w:color w:val="00B050"/>
                <w:kern w:val="2"/>
                <w:sz w:val="20"/>
                <w:szCs w:val="20"/>
                <w:lang w:val="en-US" w:eastAsia="zh-TW"/>
              </w:rPr>
              <w:t>BEd</w:t>
            </w:r>
            <w:proofErr w:type="spellEnd"/>
            <w:r w:rsidRPr="001F1BCE">
              <w:rPr>
                <w:rFonts w:ascii="Times New Roman" w:eastAsia="Times New Roman" w:hAnsi="Times New Roman" w:cs="Times New Roman"/>
                <w:b/>
                <w:bCs/>
                <w:color w:val="00B050"/>
                <w:kern w:val="2"/>
                <w:sz w:val="20"/>
                <w:szCs w:val="20"/>
                <w:lang w:val="en-US" w:eastAsia="zh-TW"/>
              </w:rPr>
              <w:t xml:space="preserve"> students on BP (provide service </w:t>
            </w:r>
            <w:r w:rsidRPr="001F1BCE">
              <w:rPr>
                <w:rFonts w:ascii="Times New Roman" w:eastAsia="Times New Roman" w:hAnsi="Times New Roman" w:cs="Times New Roman"/>
                <w:b/>
                <w:bCs/>
                <w:color w:val="00B050"/>
                <w:kern w:val="2"/>
                <w:sz w:val="20"/>
                <w:szCs w:val="20"/>
                <w:u w:val="single"/>
                <w:lang w:val="en-US" w:eastAsia="zh-TW"/>
              </w:rPr>
              <w:t>outside</w:t>
            </w:r>
            <w:r w:rsidRPr="001F1BCE">
              <w:rPr>
                <w:rFonts w:ascii="Times New Roman" w:eastAsia="Times New Roman" w:hAnsi="Times New Roman" w:cs="Times New Roman"/>
                <w:b/>
                <w:bCs/>
                <w:color w:val="00B050"/>
                <w:kern w:val="2"/>
                <w:sz w:val="20"/>
                <w:szCs w:val="20"/>
                <w:lang w:val="en-US" w:eastAsia="zh-TW"/>
              </w:rPr>
              <w:t xml:space="preserve"> placement schools, e.g. services in the community)</w:t>
            </w:r>
          </w:p>
        </w:tc>
        <w:tc>
          <w:tcPr>
            <w:tcW w:w="2268"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out: CSLC)</w:t>
            </w:r>
          </w:p>
        </w:tc>
      </w:tr>
      <w:tr w:rsidR="00762A2D" w:rsidRPr="001F1BCE" w:rsidTr="00DE41E0">
        <w:trPr>
          <w:trHeight w:val="300"/>
        </w:trPr>
        <w:tc>
          <w:tcPr>
            <w:tcW w:w="2127"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7030A0"/>
                <w:kern w:val="2"/>
                <w:sz w:val="20"/>
                <w:szCs w:val="20"/>
                <w:lang w:val="en-US" w:eastAsia="zh-TW"/>
              </w:rPr>
            </w:pPr>
            <w:r w:rsidRPr="001F1BCE">
              <w:rPr>
                <w:rFonts w:ascii="Times New Roman" w:eastAsia="Times New Roman" w:hAnsi="Times New Roman" w:cs="Times New Roman"/>
                <w:b/>
                <w:bCs/>
                <w:color w:val="7030A0"/>
                <w:kern w:val="2"/>
                <w:sz w:val="20"/>
                <w:szCs w:val="20"/>
                <w:lang w:val="en-US" w:eastAsia="zh-TW"/>
              </w:rPr>
              <w:t>Student Category D:</w:t>
            </w:r>
          </w:p>
        </w:tc>
        <w:tc>
          <w:tcPr>
            <w:tcW w:w="11341" w:type="dxa"/>
            <w:gridSpan w:val="2"/>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b/>
                <w:bCs/>
                <w:color w:val="7030A0"/>
                <w:kern w:val="2"/>
                <w:sz w:val="20"/>
                <w:szCs w:val="20"/>
                <w:lang w:val="en-US" w:eastAsia="zh-TW"/>
              </w:rPr>
            </w:pPr>
            <w:proofErr w:type="spellStart"/>
            <w:r w:rsidRPr="001F1BCE">
              <w:rPr>
                <w:rFonts w:ascii="Times New Roman" w:eastAsia="Times New Roman" w:hAnsi="Times New Roman" w:cs="Times New Roman"/>
                <w:b/>
                <w:bCs/>
                <w:color w:val="7030A0"/>
                <w:kern w:val="2"/>
                <w:sz w:val="20"/>
                <w:szCs w:val="20"/>
                <w:lang w:val="en-US" w:eastAsia="zh-TW"/>
              </w:rPr>
              <w:t>BEd</w:t>
            </w:r>
            <w:proofErr w:type="spellEnd"/>
            <w:r w:rsidRPr="001F1BCE">
              <w:rPr>
                <w:rFonts w:ascii="Times New Roman" w:eastAsia="Times New Roman" w:hAnsi="Times New Roman" w:cs="Times New Roman"/>
                <w:b/>
                <w:bCs/>
                <w:color w:val="7030A0"/>
                <w:kern w:val="2"/>
                <w:sz w:val="20"/>
                <w:szCs w:val="20"/>
                <w:lang w:val="en-US" w:eastAsia="zh-TW"/>
              </w:rPr>
              <w:t xml:space="preserve"> students on BP (with experiential learning activities outside placement schools)</w:t>
            </w:r>
          </w:p>
        </w:tc>
        <w:tc>
          <w:tcPr>
            <w:tcW w:w="2268" w:type="dxa"/>
            <w:tcBorders>
              <w:top w:val="nil"/>
              <w:left w:val="nil"/>
              <w:bottom w:val="nil"/>
              <w:right w:val="nil"/>
            </w:tcBorders>
            <w:shd w:val="clear" w:color="auto" w:fill="auto"/>
            <w:noWrap/>
            <w:vAlign w:val="bottom"/>
            <w:hideMark/>
          </w:tcPr>
          <w:p w:rsidR="00762A2D" w:rsidRPr="001F1BCE" w:rsidRDefault="00762A2D" w:rsidP="00DE41E0">
            <w:pPr>
              <w:widowControl w:val="0"/>
              <w:spacing w:after="0" w:line="240" w:lineRule="auto"/>
              <w:rPr>
                <w:rFonts w:ascii="Times New Roman" w:eastAsia="Times New Roman" w:hAnsi="Times New Roman" w:cs="Times New Roman"/>
                <w:color w:val="000000"/>
                <w:kern w:val="2"/>
                <w:sz w:val="20"/>
                <w:szCs w:val="20"/>
                <w:lang w:val="en-US" w:eastAsia="zh-TW"/>
              </w:rPr>
            </w:pPr>
            <w:r w:rsidRPr="001F1BCE">
              <w:rPr>
                <w:rFonts w:ascii="Times New Roman" w:eastAsia="Times New Roman" w:hAnsi="Times New Roman" w:cs="Times New Roman"/>
                <w:color w:val="000000"/>
                <w:kern w:val="2"/>
                <w:sz w:val="20"/>
                <w:szCs w:val="20"/>
                <w:lang w:val="en-US" w:eastAsia="zh-TW"/>
              </w:rPr>
              <w:t>(BP – out: ELC)</w:t>
            </w:r>
          </w:p>
        </w:tc>
      </w:tr>
    </w:tbl>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p>
    <w:tbl>
      <w:tblPr>
        <w:tblW w:w="15451" w:type="dxa"/>
        <w:tblInd w:w="-147" w:type="dxa"/>
        <w:tblLook w:val="04A0" w:firstRow="1" w:lastRow="0" w:firstColumn="1" w:lastColumn="0" w:noHBand="0" w:noVBand="1"/>
      </w:tblPr>
      <w:tblGrid>
        <w:gridCol w:w="2064"/>
        <w:gridCol w:w="1604"/>
        <w:gridCol w:w="5210"/>
        <w:gridCol w:w="3664"/>
        <w:gridCol w:w="2909"/>
      </w:tblGrid>
      <w:tr w:rsidR="00762A2D" w:rsidRPr="001F1BCE" w:rsidTr="00DE41E0">
        <w:trPr>
          <w:trHeight w:val="319"/>
          <w:tblHeader/>
        </w:trPr>
        <w:tc>
          <w:tcPr>
            <w:tcW w:w="206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Student Combinations </w:t>
            </w:r>
            <w:r w:rsidRPr="001F1BCE">
              <w:rPr>
                <w:rFonts w:ascii="Times New Roman" w:eastAsia="Times New Roman" w:hAnsi="Times New Roman" w:cs="Times New Roman"/>
                <w:i/>
                <w:color w:val="000000"/>
                <w:kern w:val="2"/>
                <w:sz w:val="24"/>
                <w:vertAlign w:val="superscript"/>
                <w:lang w:val="en-US" w:eastAsia="zh-TW"/>
              </w:rPr>
              <w:t>Note 1</w:t>
            </w:r>
          </w:p>
        </w:tc>
        <w:tc>
          <w:tcPr>
            <w:tcW w:w="160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Courses</w:t>
            </w:r>
          </w:p>
        </w:tc>
        <w:tc>
          <w:tcPr>
            <w:tcW w:w="11783" w:type="dxa"/>
            <w:gridSpan w:val="3"/>
            <w:tcBorders>
              <w:top w:val="single" w:sz="4" w:space="0" w:color="auto"/>
              <w:left w:val="nil"/>
              <w:bottom w:val="single" w:sz="4" w:space="0" w:color="auto"/>
              <w:right w:val="single" w:sz="4" w:space="0" w:color="auto"/>
            </w:tcBorders>
            <w:shd w:val="clear" w:color="000000" w:fill="A6A6A6"/>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Course Stages</w:t>
            </w:r>
          </w:p>
        </w:tc>
      </w:tr>
      <w:tr w:rsidR="00762A2D" w:rsidRPr="001F1BCE" w:rsidTr="00DE41E0">
        <w:trPr>
          <w:trHeight w:val="540"/>
          <w:tblHeader/>
        </w:trPr>
        <w:tc>
          <w:tcPr>
            <w:tcW w:w="2064" w:type="dxa"/>
            <w:vMerge/>
            <w:tcBorders>
              <w:top w:val="single" w:sz="4" w:space="0" w:color="auto"/>
              <w:left w:val="single" w:sz="4" w:space="0" w:color="auto"/>
              <w:bottom w:val="single" w:sz="4" w:space="0" w:color="auto"/>
              <w:right w:val="single" w:sz="4" w:space="0" w:color="auto"/>
            </w:tcBorders>
            <w:vAlign w:val="center"/>
            <w:hideMark/>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p>
        </w:tc>
        <w:tc>
          <w:tcPr>
            <w:tcW w:w="5210" w:type="dxa"/>
            <w:tcBorders>
              <w:top w:val="nil"/>
              <w:left w:val="nil"/>
              <w:bottom w:val="nil"/>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Classroom/ lecture session</w:t>
            </w:r>
          </w:p>
        </w:tc>
        <w:tc>
          <w:tcPr>
            <w:tcW w:w="3664" w:type="dxa"/>
            <w:tcBorders>
              <w:top w:val="nil"/>
              <w:left w:val="nil"/>
              <w:bottom w:val="nil"/>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Out-of-classroom concrete experience</w:t>
            </w:r>
          </w:p>
        </w:tc>
        <w:tc>
          <w:tcPr>
            <w:tcW w:w="2909" w:type="dxa"/>
            <w:tcBorders>
              <w:top w:val="nil"/>
              <w:left w:val="nil"/>
              <w:bottom w:val="nil"/>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Reflection and group sharing session(s)</w:t>
            </w:r>
          </w:p>
        </w:tc>
      </w:tr>
      <w:tr w:rsidR="00762A2D" w:rsidRPr="001F1BCE" w:rsidTr="00DE41E0">
        <w:trPr>
          <w:trHeight w:val="765"/>
          <w:tblHeader/>
        </w:trPr>
        <w:tc>
          <w:tcPr>
            <w:tcW w:w="2064" w:type="dxa"/>
            <w:vMerge/>
            <w:tcBorders>
              <w:top w:val="single" w:sz="4" w:space="0" w:color="auto"/>
              <w:left w:val="single" w:sz="4" w:space="0" w:color="auto"/>
              <w:bottom w:val="single" w:sz="4" w:space="0" w:color="auto"/>
              <w:right w:val="single" w:sz="4" w:space="0" w:color="auto"/>
            </w:tcBorders>
            <w:vAlign w:val="center"/>
            <w:hideMark/>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p>
        </w:tc>
        <w:tc>
          <w:tcPr>
            <w:tcW w:w="5210" w:type="dxa"/>
            <w:tcBorders>
              <w:top w:val="nil"/>
              <w:left w:val="nil"/>
              <w:bottom w:val="single" w:sz="4" w:space="0" w:color="auto"/>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(6-9 </w:t>
            </w:r>
            <w:proofErr w:type="spellStart"/>
            <w:r w:rsidRPr="001F1BCE">
              <w:rPr>
                <w:rFonts w:ascii="Times New Roman" w:eastAsia="Times New Roman" w:hAnsi="Times New Roman" w:cs="Times New Roman"/>
                <w:b/>
                <w:bCs/>
                <w:color w:val="000000"/>
                <w:kern w:val="2"/>
                <w:sz w:val="24"/>
                <w:lang w:val="en-US" w:eastAsia="zh-TW"/>
              </w:rPr>
              <w:t>hrs</w:t>
            </w:r>
            <w:proofErr w:type="spellEnd"/>
            <w:r w:rsidRPr="001F1BCE">
              <w:rPr>
                <w:rFonts w:ascii="Times New Roman" w:eastAsia="Times New Roman" w:hAnsi="Times New Roman" w:cs="Times New Roman"/>
                <w:b/>
                <w:bCs/>
                <w:color w:val="000000"/>
                <w:kern w:val="2"/>
                <w:sz w:val="24"/>
                <w:lang w:val="en-US" w:eastAsia="zh-TW"/>
              </w:rPr>
              <w:t>)</w:t>
            </w:r>
          </w:p>
        </w:tc>
        <w:tc>
          <w:tcPr>
            <w:tcW w:w="3664" w:type="dxa"/>
            <w:tcBorders>
              <w:top w:val="nil"/>
              <w:left w:val="nil"/>
              <w:bottom w:val="single" w:sz="4" w:space="0" w:color="auto"/>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(32-40 </w:t>
            </w:r>
            <w:proofErr w:type="spellStart"/>
            <w:r w:rsidRPr="001F1BCE">
              <w:rPr>
                <w:rFonts w:ascii="Times New Roman" w:eastAsia="Times New Roman" w:hAnsi="Times New Roman" w:cs="Times New Roman"/>
                <w:b/>
                <w:bCs/>
                <w:color w:val="000000"/>
                <w:kern w:val="2"/>
                <w:sz w:val="24"/>
                <w:lang w:val="en-US" w:eastAsia="zh-TW"/>
              </w:rPr>
              <w:t>hrs</w:t>
            </w:r>
            <w:proofErr w:type="spellEnd"/>
            <w:r w:rsidRPr="001F1BCE">
              <w:rPr>
                <w:rFonts w:ascii="Times New Roman" w:eastAsia="Times New Roman" w:hAnsi="Times New Roman" w:cs="Times New Roman"/>
                <w:b/>
                <w:bCs/>
                <w:color w:val="000000"/>
                <w:kern w:val="2"/>
                <w:sz w:val="24"/>
                <w:lang w:val="en-US" w:eastAsia="zh-TW"/>
              </w:rPr>
              <w:t xml:space="preserve"> including a minimum of 25 </w:t>
            </w:r>
            <w:proofErr w:type="spellStart"/>
            <w:r w:rsidRPr="001F1BCE">
              <w:rPr>
                <w:rFonts w:ascii="Times New Roman" w:eastAsia="Times New Roman" w:hAnsi="Times New Roman" w:cs="Times New Roman"/>
                <w:b/>
                <w:bCs/>
                <w:color w:val="000000"/>
                <w:kern w:val="2"/>
                <w:sz w:val="24"/>
                <w:lang w:val="en-US" w:eastAsia="zh-TW"/>
              </w:rPr>
              <w:t>hrs</w:t>
            </w:r>
            <w:proofErr w:type="spellEnd"/>
            <w:r w:rsidRPr="001F1BCE">
              <w:rPr>
                <w:rFonts w:ascii="Times New Roman" w:eastAsia="Times New Roman" w:hAnsi="Times New Roman" w:cs="Times New Roman"/>
                <w:b/>
                <w:bCs/>
                <w:color w:val="000000"/>
                <w:kern w:val="2"/>
                <w:sz w:val="24"/>
                <w:lang w:val="en-US" w:eastAsia="zh-TW"/>
              </w:rPr>
              <w:t xml:space="preserve"> as direct service time (CSLCs) or active experience (ELCs))</w:t>
            </w:r>
          </w:p>
        </w:tc>
        <w:tc>
          <w:tcPr>
            <w:tcW w:w="2909" w:type="dxa"/>
            <w:tcBorders>
              <w:top w:val="nil"/>
              <w:left w:val="nil"/>
              <w:bottom w:val="single" w:sz="4" w:space="0" w:color="auto"/>
              <w:right w:val="single" w:sz="4" w:space="0" w:color="auto"/>
            </w:tcBorders>
            <w:shd w:val="clear" w:color="000000" w:fill="D9D9D9"/>
            <w:vAlign w:val="center"/>
            <w:hideMark/>
          </w:tcPr>
          <w:p w:rsidR="00762A2D" w:rsidRPr="001F1BCE" w:rsidRDefault="00762A2D" w:rsidP="00DE41E0">
            <w:pPr>
              <w:widowControl w:val="0"/>
              <w:spacing w:after="0" w:line="240" w:lineRule="auto"/>
              <w:jc w:val="center"/>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(6-9 </w:t>
            </w:r>
            <w:proofErr w:type="spellStart"/>
            <w:r w:rsidRPr="001F1BCE">
              <w:rPr>
                <w:rFonts w:ascii="Times New Roman" w:eastAsia="Times New Roman" w:hAnsi="Times New Roman" w:cs="Times New Roman"/>
                <w:b/>
                <w:bCs/>
                <w:color w:val="000000"/>
                <w:kern w:val="2"/>
                <w:sz w:val="24"/>
                <w:lang w:val="en-US" w:eastAsia="zh-TW"/>
              </w:rPr>
              <w:t>hrs</w:t>
            </w:r>
            <w:proofErr w:type="spellEnd"/>
            <w:r w:rsidRPr="001F1BCE">
              <w:rPr>
                <w:rFonts w:ascii="Times New Roman" w:eastAsia="Times New Roman" w:hAnsi="Times New Roman" w:cs="Times New Roman"/>
                <w:b/>
                <w:bCs/>
                <w:color w:val="000000"/>
                <w:kern w:val="2"/>
                <w:sz w:val="24"/>
                <w:lang w:val="en-US" w:eastAsia="zh-TW"/>
              </w:rPr>
              <w:t>)</w:t>
            </w:r>
          </w:p>
        </w:tc>
      </w:tr>
      <w:tr w:rsidR="00762A2D" w:rsidRPr="001F1BCE" w:rsidTr="00DE41E0">
        <w:trPr>
          <w:trHeight w:val="1697"/>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70C0"/>
                <w:kern w:val="2"/>
                <w:sz w:val="24"/>
                <w:lang w:val="en-US" w:eastAsia="zh-TW"/>
              </w:rPr>
              <w:t xml:space="preserve">B </w:t>
            </w:r>
            <w:r w:rsidRPr="001F1BCE">
              <w:rPr>
                <w:rFonts w:ascii="Times New Roman" w:eastAsia="Times New Roman" w:hAnsi="Times New Roman" w:cs="Times New Roman"/>
                <w:b/>
                <w:bCs/>
                <w:kern w:val="2"/>
                <w:sz w:val="24"/>
                <w:lang w:val="en-US" w:eastAsia="zh-TW"/>
              </w:rPr>
              <w:t>only</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discuss the proposal with the supervisor and Link Teacher in BP school before BP </w:t>
            </w:r>
            <w:r w:rsidRPr="001F1BCE">
              <w:rPr>
                <w:rFonts w:ascii="Times New Roman" w:eastAsia="Times New Roman" w:hAnsi="Times New Roman" w:cs="Times New Roman"/>
                <w:i/>
                <w:color w:val="000000"/>
                <w:kern w:val="2"/>
                <w:sz w:val="24"/>
                <w:vertAlign w:val="superscript"/>
                <w:lang w:val="en-US" w:eastAsia="zh-TW"/>
              </w:rPr>
              <w:t>Note 2</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rsidR="00762A2D" w:rsidRPr="001F1BCE" w:rsidRDefault="00762A2D" w:rsidP="00762A2D">
            <w:pPr>
              <w:widowControl w:val="0"/>
              <w:numPr>
                <w:ilvl w:val="0"/>
                <w:numId w:val="17"/>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rsidR="00762A2D" w:rsidRPr="001F1BCE" w:rsidRDefault="00762A2D" w:rsidP="00762A2D">
            <w:pPr>
              <w:widowControl w:val="0"/>
              <w:numPr>
                <w:ilvl w:val="0"/>
                <w:numId w:val="17"/>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w:t>
            </w:r>
          </w:p>
          <w:p w:rsidR="00762A2D" w:rsidRPr="001F1BCE" w:rsidRDefault="00762A2D" w:rsidP="00762A2D">
            <w:pPr>
              <w:widowControl w:val="0"/>
              <w:numPr>
                <w:ilvl w:val="0"/>
                <w:numId w:val="17"/>
              </w:numPr>
              <w:spacing w:before="40" w:after="40" w:line="240" w:lineRule="auto"/>
              <w:ind w:left="512"/>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Fulfilling necessary service duties/ experiential learning activities during BP period in placement schools</w:t>
            </w:r>
            <w:r>
              <w:rPr>
                <w:rFonts w:ascii="Times New Roman" w:eastAsia="Times New Roman" w:hAnsi="Times New Roman" w:cs="Times New Roman"/>
                <w:color w:val="0070C0"/>
                <w:sz w:val="24"/>
                <w:szCs w:val="24"/>
                <w:lang w:val="en-US" w:eastAsia="zh-TW"/>
              </w:rPr>
              <w:t>.</w:t>
            </w:r>
          </w:p>
          <w:p w:rsidR="00762A2D" w:rsidRPr="001F1BCE" w:rsidRDefault="00762A2D" w:rsidP="00DE41E0">
            <w:pPr>
              <w:widowControl w:val="0"/>
              <w:spacing w:before="40" w:after="40" w:line="240" w:lineRule="auto"/>
              <w:rPr>
                <w:rFonts w:ascii="Times New Roman" w:eastAsia="Times New Roman" w:hAnsi="Times New Roman" w:cs="Times New Roman"/>
                <w:color w:val="0070C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Pr="001F1BCE" w:rsidRDefault="00762A2D" w:rsidP="00DE41E0">
            <w:pPr>
              <w:widowControl w:val="0"/>
              <w:spacing w:before="40" w:after="4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color w:val="0070C0"/>
                <w:kern w:val="2"/>
                <w:sz w:val="24"/>
                <w:u w:val="single"/>
                <w:lang w:val="en-US" w:eastAsia="zh-TW"/>
              </w:rPr>
              <w:t>For Category 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color w:val="0070C0"/>
                <w:kern w:val="2"/>
                <w:sz w:val="24"/>
                <w:lang w:val="en-US" w:eastAsia="zh-TW"/>
              </w:rPr>
              <w:br/>
              <w:t>After BP period</w:t>
            </w:r>
          </w:p>
        </w:tc>
      </w:tr>
      <w:tr w:rsidR="00762A2D" w:rsidRPr="001F1BCE" w:rsidTr="00DE41E0">
        <w:trPr>
          <w:trHeight w:val="2172"/>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B050"/>
                <w:kern w:val="2"/>
                <w:sz w:val="24"/>
                <w:lang w:val="en-US" w:eastAsia="zh-TW"/>
              </w:rPr>
              <w:t xml:space="preserve">C </w:t>
            </w:r>
            <w:r w:rsidRPr="001F1BCE">
              <w:rPr>
                <w:rFonts w:ascii="Times New Roman" w:eastAsia="Times New Roman" w:hAnsi="Times New Roman" w:cs="Times New Roman"/>
                <w:b/>
                <w:bCs/>
                <w:kern w:val="2"/>
                <w:sz w:val="24"/>
                <w:lang w:val="en-US" w:eastAsia="zh-TW"/>
              </w:rPr>
              <w:t>only</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rsidR="00762A2D" w:rsidRPr="001F1BCE" w:rsidRDefault="00762A2D" w:rsidP="00762A2D">
            <w:pPr>
              <w:widowControl w:val="0"/>
              <w:numPr>
                <w:ilvl w:val="0"/>
                <w:numId w:val="18"/>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 </w:t>
            </w:r>
          </w:p>
          <w:p w:rsidR="00762A2D" w:rsidRPr="001F1BCE" w:rsidRDefault="00762A2D" w:rsidP="00762A2D">
            <w:pPr>
              <w:widowControl w:val="0"/>
              <w:numPr>
                <w:ilvl w:val="0"/>
                <w:numId w:val="18"/>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 xml:space="preserve">Other possible timeslots/ periods during BP such as Saturdays and Sundays or </w:t>
            </w:r>
            <w:r w:rsidRPr="001F1BCE">
              <w:rPr>
                <w:rFonts w:ascii="Times New Roman" w:eastAsia="Times New Roman" w:hAnsi="Times New Roman" w:cs="Times New Roman"/>
                <w:color w:val="00B050"/>
                <w:sz w:val="24"/>
                <w:szCs w:val="24"/>
                <w:lang w:val="en-US" w:eastAsia="zh-TW"/>
              </w:rPr>
              <w:lastRenderedPageBreak/>
              <w:t>evenings.</w:t>
            </w:r>
          </w:p>
          <w:p w:rsidR="00762A2D" w:rsidRPr="001F1BCE" w:rsidRDefault="00762A2D" w:rsidP="00762A2D">
            <w:pPr>
              <w:widowControl w:val="0"/>
              <w:numPr>
                <w:ilvl w:val="0"/>
                <w:numId w:val="18"/>
              </w:numPr>
              <w:spacing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rsidR="00762A2D" w:rsidRPr="001F1BCE" w:rsidRDefault="00762A2D" w:rsidP="00DE41E0">
            <w:pPr>
              <w:spacing w:after="40" w:line="240" w:lineRule="auto"/>
              <w:ind w:left="720"/>
              <w:contextualSpacing/>
              <w:jc w:val="both"/>
              <w:rPr>
                <w:rFonts w:ascii="Times New Roman" w:eastAsia="Times New Roman" w:hAnsi="Times New Roman" w:cs="Times New Roman"/>
                <w:color w:val="00B050"/>
                <w:sz w:val="24"/>
                <w:szCs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lastRenderedPageBreak/>
              <w:t>For Category C:</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762A2D" w:rsidRPr="001F1BCE" w:rsidTr="00DE41E0">
        <w:trPr>
          <w:trHeight w:val="907"/>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70C0"/>
                <w:kern w:val="2"/>
                <w:sz w:val="24"/>
                <w:lang w:val="en-US" w:eastAsia="zh-TW"/>
              </w:rPr>
              <w:t>B</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jc w:val="both"/>
              <w:rPr>
                <w:rFonts w:ascii="Times New Roman" w:eastAsia="Times New Roman" w:hAnsi="Times New Roman" w:cs="Times New Roman"/>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w:t>
            </w:r>
            <w:proofErr w:type="spellStart"/>
            <w:r w:rsidRPr="001F1BCE">
              <w:rPr>
                <w:rFonts w:ascii="Times New Roman" w:eastAsia="Times New Roman" w:hAnsi="Times New Roman" w:cs="Times New Roman"/>
                <w:color w:val="000000"/>
                <w:kern w:val="2"/>
                <w:sz w:val="24"/>
                <w:lang w:val="en-US" w:eastAsia="zh-TW"/>
              </w:rPr>
              <w:t>BEd</w:t>
            </w:r>
            <w:proofErr w:type="spellEnd"/>
            <w:r w:rsidRPr="001F1BCE">
              <w:rPr>
                <w:rFonts w:ascii="Times New Roman" w:eastAsia="Times New Roman" w:hAnsi="Times New Roman" w:cs="Times New Roman"/>
                <w:color w:val="000000"/>
                <w:kern w:val="2"/>
                <w:sz w:val="24"/>
                <w:lang w:val="en-US" w:eastAsia="zh-TW"/>
              </w:rPr>
              <w:t xml:space="preserve"> students of BP-in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000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Note 2</w:t>
            </w:r>
            <w:r w:rsidRPr="001F1BCE">
              <w:rPr>
                <w:rFonts w:ascii="Times New Roman" w:eastAsia="Times New Roman" w:hAnsi="Times New Roman" w:cs="Times New Roman"/>
                <w:color w:val="000000"/>
                <w:kern w:val="2"/>
                <w:sz w:val="24"/>
                <w:lang w:val="en-US" w:eastAsia="zh-TW"/>
              </w:rPr>
              <w:t>, discuss the proposal with the supervisor and Link Teacher in BP school before BP.</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r w:rsidRPr="001F1BCE">
              <w:rPr>
                <w:rFonts w:ascii="Times New Roman" w:eastAsia="Times New Roman" w:hAnsi="Times New Roman" w:cs="Times New Roman"/>
                <w:b/>
                <w:color w:val="FF66CC"/>
                <w:kern w:val="2"/>
                <w:sz w:val="24"/>
                <w:lang w:val="en-US" w:eastAsia="zh-TW"/>
              </w:rPr>
              <w:t xml:space="preserve"> </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rsidR="00762A2D" w:rsidRPr="001F1BCE" w:rsidRDefault="00762A2D" w:rsidP="00762A2D">
            <w:pPr>
              <w:widowControl w:val="0"/>
              <w:numPr>
                <w:ilvl w:val="0"/>
                <w:numId w:val="19"/>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rsidR="00762A2D" w:rsidRPr="001F1BCE" w:rsidRDefault="00762A2D" w:rsidP="00762A2D">
            <w:pPr>
              <w:widowControl w:val="0"/>
              <w:numPr>
                <w:ilvl w:val="0"/>
                <w:numId w:val="19"/>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rsidR="00762A2D" w:rsidRPr="001F1BCE" w:rsidRDefault="00762A2D" w:rsidP="00762A2D">
            <w:pPr>
              <w:widowControl w:val="0"/>
              <w:numPr>
                <w:ilvl w:val="0"/>
                <w:numId w:val="19"/>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Fulfill service duties/ experiential learning activities during BP period in placement schools</w:t>
            </w:r>
            <w:r>
              <w:rPr>
                <w:rFonts w:ascii="Times New Roman" w:eastAsia="Times New Roman" w:hAnsi="Times New Roman" w:cs="Times New Roman"/>
                <w:color w:val="0070C0"/>
                <w:sz w:val="24"/>
                <w:szCs w:val="24"/>
                <w:lang w:val="en-US" w:eastAsia="zh-TW"/>
              </w:rPr>
              <w:t>.</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color w:val="0070C0"/>
                <w:kern w:val="2"/>
                <w:sz w:val="24"/>
                <w:u w:val="single"/>
                <w:lang w:val="en-US" w:eastAsia="zh-TW"/>
              </w:rPr>
              <w:br/>
              <w:t>For Category 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color w:val="0070C0"/>
                <w:kern w:val="2"/>
                <w:sz w:val="24"/>
                <w:lang w:val="en-US" w:eastAsia="zh-TW"/>
              </w:rPr>
              <w:br/>
              <w:t>After BP period</w:t>
            </w:r>
          </w:p>
        </w:tc>
      </w:tr>
      <w:tr w:rsidR="00762A2D" w:rsidRPr="001F1BCE" w:rsidTr="00DE41E0">
        <w:trPr>
          <w:trHeight w:val="3510"/>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rsidR="00762A2D" w:rsidRPr="001F1BCE" w:rsidRDefault="00762A2D" w:rsidP="00762A2D">
            <w:pPr>
              <w:widowControl w:val="0"/>
              <w:numPr>
                <w:ilvl w:val="0"/>
                <w:numId w:val="20"/>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w:t>
            </w:r>
            <w:r>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l service duties after class meetings and before BP in Weeks 2-4 and/ or;</w:t>
            </w:r>
          </w:p>
          <w:p w:rsidR="00762A2D" w:rsidRPr="001F1BCE" w:rsidRDefault="00762A2D" w:rsidP="00762A2D">
            <w:pPr>
              <w:widowControl w:val="0"/>
              <w:numPr>
                <w:ilvl w:val="0"/>
                <w:numId w:val="20"/>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 xml:space="preserve">Other possible timeslots/ periods during BP such as Saturdays and Sundays or evenings. </w:t>
            </w:r>
          </w:p>
          <w:p w:rsidR="00762A2D" w:rsidRPr="001F1BCE" w:rsidRDefault="00762A2D" w:rsidP="00762A2D">
            <w:pPr>
              <w:widowControl w:val="0"/>
              <w:numPr>
                <w:ilvl w:val="0"/>
                <w:numId w:val="20"/>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B05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br/>
              <w:t>For Category C:</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762A2D" w:rsidRPr="001F1BCE" w:rsidTr="00DE41E0">
        <w:trPr>
          <w:trHeight w:val="2379"/>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0070C0"/>
                <w:kern w:val="2"/>
                <w:sz w:val="24"/>
                <w:lang w:val="en-US" w:eastAsia="zh-TW"/>
              </w:rPr>
              <w:t>B</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w:t>
            </w:r>
            <w:proofErr w:type="spellStart"/>
            <w:r w:rsidRPr="001F1BCE">
              <w:rPr>
                <w:rFonts w:ascii="Times New Roman" w:eastAsia="Times New Roman" w:hAnsi="Times New Roman" w:cs="Times New Roman"/>
                <w:color w:val="000000"/>
                <w:kern w:val="2"/>
                <w:sz w:val="24"/>
                <w:lang w:val="en-US" w:eastAsia="zh-TW"/>
              </w:rPr>
              <w:t>BEd</w:t>
            </w:r>
            <w:proofErr w:type="spellEnd"/>
            <w:r w:rsidRPr="001F1BCE">
              <w:rPr>
                <w:rFonts w:ascii="Times New Roman" w:eastAsia="Times New Roman" w:hAnsi="Times New Roman" w:cs="Times New Roman"/>
                <w:color w:val="000000"/>
                <w:kern w:val="2"/>
                <w:sz w:val="24"/>
                <w:lang w:val="en-US" w:eastAsia="zh-TW"/>
              </w:rPr>
              <w:t xml:space="preserve"> students of BP 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70C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 xml:space="preserve">Note 2 </w:t>
            </w:r>
            <w:r w:rsidRPr="001F1BCE">
              <w:rPr>
                <w:rFonts w:ascii="Times New Roman" w:eastAsia="Times New Roman" w:hAnsi="Times New Roman" w:cs="Times New Roman"/>
                <w:color w:val="000000"/>
                <w:kern w:val="2"/>
                <w:sz w:val="24"/>
                <w:lang w:val="en-US" w:eastAsia="zh-TW"/>
              </w:rPr>
              <w:t xml:space="preserve">and in Category </w:t>
            </w:r>
            <w:r w:rsidRPr="001F1BCE">
              <w:rPr>
                <w:rFonts w:ascii="Times New Roman" w:eastAsia="Times New Roman" w:hAnsi="Times New Roman" w:cs="Times New Roman"/>
                <w:b/>
                <w:bCs/>
                <w:color w:val="00B050"/>
                <w:kern w:val="2"/>
                <w:sz w:val="24"/>
                <w:lang w:val="en-US" w:eastAsia="zh-TW"/>
              </w:rPr>
              <w:t>C</w:t>
            </w:r>
            <w:r w:rsidRPr="001F1BCE">
              <w:rPr>
                <w:rFonts w:ascii="Times New Roman" w:eastAsia="Times New Roman" w:hAnsi="Times New Roman" w:cs="Times New Roman"/>
                <w:color w:val="000000"/>
                <w:kern w:val="2"/>
                <w:sz w:val="24"/>
                <w:lang w:val="en-US" w:eastAsia="zh-TW"/>
              </w:rPr>
              <w:t xml:space="preserve"> </w:t>
            </w:r>
            <w:r w:rsidRPr="001F1BCE">
              <w:rPr>
                <w:rFonts w:ascii="Times New Roman" w:eastAsia="Times New Roman" w:hAnsi="Times New Roman" w:cs="Times New Roman"/>
                <w:i/>
                <w:color w:val="000000"/>
                <w:kern w:val="2"/>
                <w:sz w:val="24"/>
                <w:vertAlign w:val="superscript"/>
                <w:lang w:val="en-US" w:eastAsia="zh-TW"/>
              </w:rPr>
              <w:t>Note 3</w:t>
            </w:r>
            <w:r w:rsidRPr="001F1BCE">
              <w:rPr>
                <w:rFonts w:ascii="Times New Roman" w:eastAsia="Times New Roman" w:hAnsi="Times New Roman" w:cs="Times New Roman"/>
                <w:color w:val="000000"/>
                <w:kern w:val="2"/>
                <w:sz w:val="24"/>
                <w:lang w:val="en-US" w:eastAsia="zh-TW"/>
              </w:rPr>
              <w:t xml:space="preserve"> discuss the proposal with the supervisor and Link Teacher in BP school before BP.</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rsidR="00762A2D" w:rsidRPr="001F1BCE" w:rsidRDefault="00762A2D" w:rsidP="00762A2D">
            <w:pPr>
              <w:widowControl w:val="0"/>
              <w:numPr>
                <w:ilvl w:val="0"/>
                <w:numId w:val="21"/>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rsidR="00762A2D" w:rsidRPr="001F1BCE" w:rsidRDefault="00762A2D" w:rsidP="00762A2D">
            <w:pPr>
              <w:widowControl w:val="0"/>
              <w:numPr>
                <w:ilvl w:val="0"/>
                <w:numId w:val="21"/>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rsidR="00762A2D" w:rsidRPr="001F1BCE" w:rsidRDefault="00762A2D" w:rsidP="00762A2D">
            <w:pPr>
              <w:widowControl w:val="0"/>
              <w:numPr>
                <w:ilvl w:val="0"/>
                <w:numId w:val="21"/>
              </w:numPr>
              <w:spacing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 xml:space="preserve">Fulfill service duties/ experiential learning </w:t>
            </w:r>
            <w:r w:rsidRPr="001F1BCE">
              <w:rPr>
                <w:rFonts w:ascii="Times New Roman" w:eastAsia="Times New Roman" w:hAnsi="Times New Roman" w:cs="Times New Roman"/>
                <w:color w:val="0070C0"/>
                <w:sz w:val="24"/>
                <w:szCs w:val="24"/>
                <w:lang w:val="en-US" w:eastAsia="zh-TW"/>
              </w:rPr>
              <w:lastRenderedPageBreak/>
              <w:t>activities during BP period in placement schools</w:t>
            </w:r>
            <w:r>
              <w:rPr>
                <w:rFonts w:ascii="Times New Roman" w:eastAsia="Times New Roman" w:hAnsi="Times New Roman" w:cs="Times New Roman"/>
                <w:color w:val="0070C0"/>
                <w:sz w:val="24"/>
                <w:szCs w:val="24"/>
                <w:lang w:val="en-US" w:eastAsia="zh-TW"/>
              </w:rPr>
              <w:t>.</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B050"/>
                <w:kern w:val="2"/>
                <w:sz w:val="24"/>
                <w:lang w:val="en-US" w:eastAsia="zh-TW"/>
              </w:rPr>
            </w:pPr>
            <w:r w:rsidRPr="001F1BCE">
              <w:rPr>
                <w:rFonts w:ascii="Times New Roman" w:eastAsia="Times New Roman" w:hAnsi="Times New Roman" w:cs="Times New Roman"/>
                <w:b/>
                <w:color w:val="00B050"/>
                <w:kern w:val="2"/>
                <w:sz w:val="24"/>
                <w:u w:val="single"/>
                <w:lang w:val="en-US" w:eastAsia="zh-TW"/>
              </w:rPr>
              <w:t>For Category C:</w:t>
            </w:r>
            <w:r w:rsidRPr="001F1BCE">
              <w:rPr>
                <w:rFonts w:ascii="Times New Roman" w:eastAsia="Times New Roman" w:hAnsi="Times New Roman" w:cs="Times New Roman"/>
                <w:color w:val="00B050"/>
                <w:kern w:val="2"/>
                <w:sz w:val="24"/>
                <w:lang w:val="en-US" w:eastAsia="zh-TW"/>
              </w:rPr>
              <w:t xml:space="preserve"> </w:t>
            </w:r>
          </w:p>
          <w:p w:rsidR="00762A2D" w:rsidRPr="001F1BCE" w:rsidRDefault="00762A2D" w:rsidP="00762A2D">
            <w:pPr>
              <w:widowControl w:val="0"/>
              <w:numPr>
                <w:ilvl w:val="0"/>
                <w:numId w:val="22"/>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w:t>
            </w:r>
          </w:p>
          <w:p w:rsidR="00762A2D" w:rsidRPr="001F1BCE" w:rsidRDefault="00762A2D" w:rsidP="00762A2D">
            <w:pPr>
              <w:widowControl w:val="0"/>
              <w:numPr>
                <w:ilvl w:val="0"/>
                <w:numId w:val="22"/>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Other possible timeslots/ periods during BP such as Saturdays and Sundays or evenings.</w:t>
            </w:r>
          </w:p>
          <w:p w:rsidR="00762A2D" w:rsidRPr="001F1BCE" w:rsidRDefault="00762A2D" w:rsidP="00762A2D">
            <w:pPr>
              <w:widowControl w:val="0"/>
              <w:numPr>
                <w:ilvl w:val="0"/>
                <w:numId w:val="22"/>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lastRenderedPageBreak/>
              <w:t>For Category B:</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0070C0"/>
                <w:kern w:val="2"/>
                <w:sz w:val="24"/>
                <w:lang w:val="en-US" w:eastAsia="zh-TW"/>
              </w:rPr>
              <w:t>After BP period</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12"/>
                <w:szCs w:val="12"/>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6"/>
                <w:szCs w:val="6"/>
                <w:u w:val="single"/>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6"/>
                <w:szCs w:val="6"/>
                <w:u w:val="single"/>
                <w:lang w:val="en-US" w:eastAsia="zh-TW"/>
              </w:rPr>
            </w:pPr>
          </w:p>
          <w:p w:rsidR="00762A2D"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762A2D" w:rsidRPr="001F1BCE" w:rsidTr="00DE41E0">
        <w:trPr>
          <w:trHeight w:val="1245"/>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70C0"/>
                <w:kern w:val="2"/>
                <w:sz w:val="24"/>
                <w:lang w:val="en-US" w:eastAsia="zh-TW"/>
              </w:rPr>
              <w:t>B</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00B050"/>
                <w:kern w:val="2"/>
                <w:sz w:val="24"/>
                <w:lang w:val="en-US" w:eastAsia="zh-TW"/>
              </w:rPr>
              <w:t>C</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and, for </w:t>
            </w:r>
            <w:proofErr w:type="spellStart"/>
            <w:r w:rsidRPr="001F1BCE">
              <w:rPr>
                <w:rFonts w:ascii="Times New Roman" w:eastAsia="Times New Roman" w:hAnsi="Times New Roman" w:cs="Times New Roman"/>
                <w:color w:val="000000"/>
                <w:kern w:val="2"/>
                <w:sz w:val="24"/>
                <w:lang w:val="en-US" w:eastAsia="zh-TW"/>
              </w:rPr>
              <w:t>BEd</w:t>
            </w:r>
            <w:proofErr w:type="spellEnd"/>
            <w:r w:rsidRPr="001F1BCE">
              <w:rPr>
                <w:rFonts w:ascii="Times New Roman" w:eastAsia="Times New Roman" w:hAnsi="Times New Roman" w:cs="Times New Roman"/>
                <w:color w:val="000000"/>
                <w:kern w:val="2"/>
                <w:sz w:val="24"/>
                <w:lang w:val="en-US" w:eastAsia="zh-TW"/>
              </w:rPr>
              <w:t xml:space="preserve"> students of BP-in (Category </w:t>
            </w:r>
            <w:r w:rsidRPr="001F1BCE">
              <w:rPr>
                <w:rFonts w:ascii="Times New Roman" w:eastAsia="Times New Roman" w:hAnsi="Times New Roman" w:cs="Times New Roman"/>
                <w:b/>
                <w:color w:val="0070C0"/>
                <w:kern w:val="2"/>
                <w:sz w:val="24"/>
                <w:lang w:val="en-US" w:eastAsia="zh-TW"/>
              </w:rPr>
              <w:t>B</w:t>
            </w:r>
            <w:r w:rsidRPr="001F1BCE">
              <w:rPr>
                <w:rFonts w:ascii="Times New Roman" w:eastAsia="Times New Roman" w:hAnsi="Times New Roman" w:cs="Times New Roman"/>
                <w:color w:val="000000"/>
                <w:kern w:val="2"/>
                <w:sz w:val="24"/>
                <w:lang w:val="en-US" w:eastAsia="zh-TW"/>
              </w:rPr>
              <w:t>), discuss the proposal with the supervisor and Link Teacher in BP school before BP</w:t>
            </w:r>
            <w:r w:rsidRPr="001F1BCE">
              <w:rPr>
                <w:rFonts w:ascii="Times New Roman" w:eastAsia="Times New Roman" w:hAnsi="Times New Roman" w:cs="Times New Roman"/>
                <w:i/>
                <w:color w:val="000000"/>
                <w:kern w:val="2"/>
                <w:sz w:val="24"/>
                <w:vertAlign w:val="superscript"/>
                <w:lang w:val="en-US" w:eastAsia="zh-TW"/>
              </w:rPr>
              <w:t xml:space="preserve"> Note 2 and 3</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duties/ experiential learning activities anytime within semester after completing class meetings and before reflection;</w:t>
            </w: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t>For Category B:</w:t>
            </w:r>
          </w:p>
          <w:p w:rsidR="00762A2D" w:rsidRPr="001F1BCE" w:rsidRDefault="00762A2D" w:rsidP="00762A2D">
            <w:pPr>
              <w:widowControl w:val="0"/>
              <w:numPr>
                <w:ilvl w:val="0"/>
                <w:numId w:val="23"/>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Finalize proposal and seek approval from placement schools as early as possible for the feasibility of implementation of the proposal;</w:t>
            </w:r>
          </w:p>
          <w:p w:rsidR="00762A2D" w:rsidRPr="001F1BCE" w:rsidRDefault="00762A2D" w:rsidP="00762A2D">
            <w:pPr>
              <w:widowControl w:val="0"/>
              <w:numPr>
                <w:ilvl w:val="0"/>
                <w:numId w:val="23"/>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t>Adjust the proposal in order to meet the needs and requirements of the school, if necessary;</w:t>
            </w:r>
          </w:p>
          <w:p w:rsidR="00762A2D" w:rsidRPr="001F1BCE" w:rsidRDefault="00762A2D" w:rsidP="00762A2D">
            <w:pPr>
              <w:widowControl w:val="0"/>
              <w:numPr>
                <w:ilvl w:val="0"/>
                <w:numId w:val="23"/>
              </w:numPr>
              <w:spacing w:before="40" w:after="40" w:line="240" w:lineRule="auto"/>
              <w:contextualSpacing/>
              <w:jc w:val="both"/>
              <w:rPr>
                <w:rFonts w:ascii="Times New Roman" w:eastAsia="Times New Roman" w:hAnsi="Times New Roman" w:cs="Times New Roman"/>
                <w:color w:val="0070C0"/>
                <w:sz w:val="24"/>
                <w:szCs w:val="24"/>
                <w:lang w:val="en-US" w:eastAsia="zh-TW"/>
              </w:rPr>
            </w:pPr>
            <w:r w:rsidRPr="001F1BCE">
              <w:rPr>
                <w:rFonts w:ascii="Times New Roman" w:eastAsia="Times New Roman" w:hAnsi="Times New Roman" w:cs="Times New Roman"/>
                <w:color w:val="0070C0"/>
                <w:sz w:val="24"/>
                <w:szCs w:val="24"/>
                <w:lang w:val="en-US" w:eastAsia="zh-TW"/>
              </w:rPr>
              <w:lastRenderedPageBreak/>
              <w:t>Fulfill service duties/ experiential learning activities during BP period in placement schools</w:t>
            </w:r>
            <w:r>
              <w:rPr>
                <w:rFonts w:ascii="Times New Roman" w:eastAsia="Times New Roman" w:hAnsi="Times New Roman" w:cs="Times New Roman"/>
                <w:color w:val="0070C0"/>
                <w:sz w:val="24"/>
                <w:szCs w:val="24"/>
                <w:lang w:val="en-US" w:eastAsia="zh-TW"/>
              </w:rPr>
              <w:t>.</w:t>
            </w: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rsidR="00762A2D" w:rsidRPr="001F1BCE" w:rsidRDefault="00762A2D" w:rsidP="00762A2D">
            <w:pPr>
              <w:widowControl w:val="0"/>
              <w:numPr>
                <w:ilvl w:val="0"/>
                <w:numId w:val="24"/>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Finalize proposal and fulfil</w:t>
            </w:r>
            <w:r>
              <w:rPr>
                <w:rFonts w:ascii="Times New Roman" w:eastAsia="Times New Roman" w:hAnsi="Times New Roman" w:cs="Times New Roman"/>
                <w:color w:val="00B050"/>
                <w:sz w:val="24"/>
                <w:szCs w:val="24"/>
                <w:lang w:val="en-US" w:eastAsia="zh-TW"/>
              </w:rPr>
              <w:t>l</w:t>
            </w:r>
            <w:r w:rsidRPr="001F1BCE">
              <w:rPr>
                <w:rFonts w:ascii="Times New Roman" w:eastAsia="Times New Roman" w:hAnsi="Times New Roman" w:cs="Times New Roman"/>
                <w:color w:val="00B050"/>
                <w:sz w:val="24"/>
                <w:szCs w:val="24"/>
                <w:lang w:val="en-US" w:eastAsia="zh-TW"/>
              </w:rPr>
              <w:t xml:space="preserve"> service duties after class meetings and before BP in Weeks 2-4 and/ or;</w:t>
            </w:r>
          </w:p>
          <w:p w:rsidR="00762A2D" w:rsidRPr="001F1BCE" w:rsidRDefault="00762A2D" w:rsidP="00762A2D">
            <w:pPr>
              <w:widowControl w:val="0"/>
              <w:numPr>
                <w:ilvl w:val="0"/>
                <w:numId w:val="24"/>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Other possible timeslots/ periods during BP such as Saturdays and Sundays or evenings.</w:t>
            </w:r>
          </w:p>
          <w:p w:rsidR="00762A2D" w:rsidRPr="001F1BCE" w:rsidRDefault="00762A2D" w:rsidP="00762A2D">
            <w:pPr>
              <w:widowControl w:val="0"/>
              <w:numPr>
                <w:ilvl w:val="0"/>
                <w:numId w:val="24"/>
              </w:numPr>
              <w:spacing w:before="40" w:after="40" w:line="240" w:lineRule="auto"/>
              <w:contextualSpacing/>
              <w:jc w:val="both"/>
              <w:rPr>
                <w:rFonts w:ascii="Times New Roman" w:eastAsia="Times New Roman" w:hAnsi="Times New Roman" w:cs="Times New Roman"/>
                <w:color w:val="00B050"/>
                <w:sz w:val="24"/>
                <w:szCs w:val="24"/>
                <w:lang w:val="en-US" w:eastAsia="zh-TW"/>
              </w:rPr>
            </w:pPr>
            <w:r w:rsidRPr="001F1BCE">
              <w:rPr>
                <w:rFonts w:ascii="Times New Roman" w:eastAsia="Times New Roman" w:hAnsi="Times New Roman" w:cs="Times New Roman"/>
                <w:color w:val="00B050"/>
                <w:sz w:val="24"/>
                <w:szCs w:val="24"/>
                <w:lang w:val="en-US" w:eastAsia="zh-TW"/>
              </w:rPr>
              <w:t>After BP</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B050"/>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lastRenderedPageBreak/>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after experiential period; </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Default="00762A2D" w:rsidP="00DE41E0">
            <w:pPr>
              <w:widowControl w:val="0"/>
              <w:spacing w:before="40" w:after="40" w:line="240" w:lineRule="auto"/>
              <w:jc w:val="both"/>
              <w:rPr>
                <w:rFonts w:ascii="Times New Roman" w:eastAsia="Times New Roman" w:hAnsi="Times New Roman" w:cs="Times New Roman"/>
                <w:b/>
                <w:color w:val="0070C0"/>
                <w:kern w:val="2"/>
                <w:sz w:val="24"/>
                <w:u w:val="single"/>
                <w:lang w:val="en-US" w:eastAsia="zh-TW"/>
              </w:rPr>
            </w:pPr>
            <w:r w:rsidRPr="001F1BCE">
              <w:rPr>
                <w:rFonts w:ascii="Times New Roman" w:eastAsia="Times New Roman" w:hAnsi="Times New Roman" w:cs="Times New Roman"/>
                <w:b/>
                <w:color w:val="0070C0"/>
                <w:kern w:val="2"/>
                <w:sz w:val="24"/>
                <w:u w:val="single"/>
                <w:lang w:val="en-US" w:eastAsia="zh-TW"/>
              </w:rPr>
              <w:br/>
              <w:t>For Category B:</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r w:rsidRPr="001F1BCE">
              <w:rPr>
                <w:rFonts w:ascii="Times New Roman" w:eastAsia="Times New Roman" w:hAnsi="Times New Roman" w:cs="Times New Roman"/>
                <w:color w:val="0070C0"/>
                <w:kern w:val="2"/>
                <w:sz w:val="24"/>
                <w:lang w:val="en-US" w:eastAsia="zh-TW"/>
              </w:rPr>
              <w:t>After BP period</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12"/>
                <w:szCs w:val="12"/>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0070C0"/>
                <w:kern w:val="2"/>
                <w:sz w:val="12"/>
                <w:szCs w:val="12"/>
                <w:lang w:val="en-US" w:eastAsia="zh-TW"/>
              </w:rPr>
            </w:pPr>
          </w:p>
          <w:p w:rsidR="00762A2D" w:rsidRDefault="00762A2D" w:rsidP="00DE41E0">
            <w:pPr>
              <w:widowControl w:val="0"/>
              <w:spacing w:before="40" w:after="40" w:line="240" w:lineRule="auto"/>
              <w:jc w:val="both"/>
              <w:rPr>
                <w:rFonts w:ascii="Times New Roman" w:eastAsia="Times New Roman" w:hAnsi="Times New Roman" w:cs="Times New Roman"/>
                <w:b/>
                <w:color w:val="00B050"/>
                <w:kern w:val="2"/>
                <w:sz w:val="24"/>
                <w:u w:val="single"/>
                <w:lang w:val="en-US" w:eastAsia="zh-TW"/>
              </w:rPr>
            </w:pPr>
            <w:r w:rsidRPr="001F1BCE">
              <w:rPr>
                <w:rFonts w:ascii="Times New Roman" w:eastAsia="Times New Roman" w:hAnsi="Times New Roman" w:cs="Times New Roman"/>
                <w:b/>
                <w:color w:val="00B050"/>
                <w:kern w:val="2"/>
                <w:sz w:val="24"/>
                <w:u w:val="single"/>
                <w:lang w:val="en-US" w:eastAsia="zh-TW"/>
              </w:rPr>
              <w:t>For Category C:</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00B050"/>
                <w:kern w:val="2"/>
                <w:sz w:val="24"/>
                <w:lang w:val="en-US" w:eastAsia="zh-TW"/>
              </w:rPr>
              <w:t>After BP period or after the experiential period</w:t>
            </w:r>
          </w:p>
        </w:tc>
      </w:tr>
      <w:tr w:rsidR="00762A2D" w:rsidRPr="001F1BCE" w:rsidTr="00DE41E0">
        <w:trPr>
          <w:trHeight w:val="2266"/>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lastRenderedPageBreak/>
              <w:t xml:space="preserve">Category </w:t>
            </w:r>
            <w:r w:rsidRPr="001F1BCE">
              <w:rPr>
                <w:rFonts w:ascii="Times New Roman" w:eastAsia="Times New Roman" w:hAnsi="Times New Roman" w:cs="Times New Roman"/>
                <w:b/>
                <w:bCs/>
                <w:color w:val="7030A0"/>
                <w:kern w:val="2"/>
                <w:sz w:val="24"/>
                <w:lang w:val="en-US" w:eastAsia="zh-TW"/>
              </w:rPr>
              <w:t>D</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4</w:t>
            </w:r>
            <w:r w:rsidRPr="001F1BCE">
              <w:rPr>
                <w:rFonts w:ascii="Times New Roman" w:eastAsia="Times New Roman" w:hAnsi="Times New Roman" w:cs="Times New Roman"/>
                <w:color w:val="000000"/>
                <w:kern w:val="2"/>
                <w:sz w:val="24"/>
                <w:lang w:val="en-US" w:eastAsia="zh-TW"/>
              </w:rPr>
              <w:t xml:space="preserve">. </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rsidR="00762A2D" w:rsidRPr="001F1BCE" w:rsidRDefault="00762A2D" w:rsidP="00762A2D">
            <w:pPr>
              <w:widowControl w:val="0"/>
              <w:numPr>
                <w:ilvl w:val="0"/>
                <w:numId w:val="25"/>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Finalize proposal and complete experiential learning activities after class meetings and before BP in Weeks 2-4 and/ or;</w:t>
            </w:r>
          </w:p>
          <w:p w:rsidR="00762A2D" w:rsidRPr="001F1BCE" w:rsidRDefault="00762A2D" w:rsidP="00762A2D">
            <w:pPr>
              <w:widowControl w:val="0"/>
              <w:numPr>
                <w:ilvl w:val="0"/>
                <w:numId w:val="25"/>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Other possible timeslots/ periods during BP such as Saturdays and Sundays or evenings and/ or;</w:t>
            </w:r>
          </w:p>
          <w:p w:rsidR="00762A2D" w:rsidRPr="001F1BCE" w:rsidRDefault="00762A2D" w:rsidP="00762A2D">
            <w:pPr>
              <w:widowControl w:val="0"/>
              <w:numPr>
                <w:ilvl w:val="0"/>
                <w:numId w:val="25"/>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After BP</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7030A0"/>
                <w:kern w:val="2"/>
                <w:sz w:val="24"/>
                <w:lang w:val="en-US" w:eastAsia="zh-TW"/>
              </w:rPr>
              <w:t>After BP period</w:t>
            </w:r>
            <w:r w:rsidRPr="001F1BCE">
              <w:rPr>
                <w:rFonts w:ascii="Times New Roman" w:eastAsia="新細明體" w:hAnsi="Times New Roman" w:cs="Times New Roman"/>
                <w:kern w:val="2"/>
                <w:sz w:val="24"/>
                <w:lang w:val="en-US" w:eastAsia="zh-TW"/>
              </w:rPr>
              <w:t xml:space="preserve"> </w:t>
            </w:r>
            <w:r w:rsidRPr="001F1BCE">
              <w:rPr>
                <w:rFonts w:ascii="Times New Roman" w:eastAsia="Times New Roman" w:hAnsi="Times New Roman" w:cs="Times New Roman"/>
                <w:color w:val="7030A0"/>
                <w:kern w:val="2"/>
                <w:sz w:val="24"/>
                <w:lang w:val="en-US" w:eastAsia="zh-TW"/>
              </w:rPr>
              <w:t>or after the experiential period</w:t>
            </w:r>
          </w:p>
        </w:tc>
      </w:tr>
      <w:tr w:rsidR="00762A2D" w:rsidRPr="001F1BCE" w:rsidTr="00DE41E0">
        <w:trPr>
          <w:trHeight w:val="765"/>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 xml:space="preserve">Category </w:t>
            </w:r>
            <w:r w:rsidRPr="001F1BCE">
              <w:rPr>
                <w:rFonts w:ascii="Times New Roman" w:eastAsia="Times New Roman" w:hAnsi="Times New Roman" w:cs="Times New Roman"/>
                <w:b/>
                <w:bCs/>
                <w:color w:val="FF66CC"/>
                <w:kern w:val="2"/>
                <w:sz w:val="24"/>
                <w:lang w:val="en-US" w:eastAsia="zh-TW"/>
              </w:rPr>
              <w:t>A</w:t>
            </w:r>
            <w:r w:rsidRPr="001F1BCE">
              <w:rPr>
                <w:rFonts w:ascii="Times New Roman" w:eastAsia="Times New Roman" w:hAnsi="Times New Roman" w:cs="Times New Roman"/>
                <w:b/>
                <w:bCs/>
                <w:color w:val="000000"/>
                <w:kern w:val="2"/>
                <w:sz w:val="24"/>
                <w:lang w:val="en-US" w:eastAsia="zh-TW"/>
              </w:rPr>
              <w:t>+</w:t>
            </w:r>
            <w:r w:rsidRPr="001F1BCE">
              <w:rPr>
                <w:rFonts w:ascii="Times New Roman" w:eastAsia="Times New Roman" w:hAnsi="Times New Roman" w:cs="Times New Roman"/>
                <w:b/>
                <w:bCs/>
                <w:color w:val="7030A0"/>
                <w:kern w:val="2"/>
                <w:sz w:val="24"/>
                <w:lang w:val="en-US" w:eastAsia="zh-TW"/>
              </w:rPr>
              <w:t>D</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b/>
                <w:bCs/>
                <w:color w:val="000000"/>
                <w:kern w:val="2"/>
                <w:sz w:val="24"/>
                <w:lang w:val="en-US" w:eastAsia="zh-TW"/>
              </w:rPr>
              <w:t>CSLCs/ELCs</w:t>
            </w:r>
          </w:p>
        </w:tc>
        <w:tc>
          <w:tcPr>
            <w:tcW w:w="5210"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after="120" w:line="240" w:lineRule="auto"/>
              <w:jc w:val="both"/>
              <w:rPr>
                <w:rFonts w:ascii="Times New Roman" w:eastAsia="Times New Roman" w:hAnsi="Times New Roman" w:cs="Times New Roman"/>
                <w:color w:val="000000"/>
                <w:kern w:val="2"/>
                <w:sz w:val="24"/>
                <w:lang w:val="en-US" w:eastAsia="zh-TW"/>
              </w:rPr>
            </w:pPr>
            <w:r w:rsidRPr="001F1BCE">
              <w:rPr>
                <w:rFonts w:ascii="Times New Roman" w:eastAsia="Times New Roman" w:hAnsi="Times New Roman" w:cs="Times New Roman"/>
                <w:color w:val="000000"/>
                <w:kern w:val="2"/>
                <w:sz w:val="24"/>
                <w:lang w:val="en-US" w:eastAsia="zh-TW"/>
              </w:rPr>
              <w:t xml:space="preserve">Students should finish 3 class meetings before BP </w:t>
            </w:r>
            <w:r w:rsidRPr="001F1BCE">
              <w:rPr>
                <w:rFonts w:ascii="Times New Roman" w:eastAsia="Times New Roman" w:hAnsi="Times New Roman" w:cs="Times New Roman"/>
                <w:i/>
                <w:color w:val="000000"/>
                <w:kern w:val="2"/>
                <w:sz w:val="24"/>
                <w:vertAlign w:val="superscript"/>
                <w:lang w:val="en-US" w:eastAsia="zh-TW"/>
              </w:rPr>
              <w:t>Note 4</w:t>
            </w:r>
            <w:r w:rsidRPr="001F1BCE">
              <w:rPr>
                <w:rFonts w:ascii="Times New Roman" w:eastAsia="Times New Roman" w:hAnsi="Times New Roman" w:cs="Times New Roman"/>
                <w:color w:val="000000"/>
                <w:kern w:val="2"/>
                <w:sz w:val="24"/>
                <w:lang w:val="en-US" w:eastAsia="zh-TW"/>
              </w:rPr>
              <w:t>.</w:t>
            </w:r>
          </w:p>
        </w:tc>
        <w:tc>
          <w:tcPr>
            <w:tcW w:w="3664" w:type="dxa"/>
            <w:tcBorders>
              <w:top w:val="nil"/>
              <w:left w:val="nil"/>
              <w:bottom w:val="single" w:sz="4" w:space="0" w:color="auto"/>
              <w:right w:val="single" w:sz="4" w:space="0" w:color="auto"/>
            </w:tcBorders>
            <w:shd w:val="clear" w:color="auto" w:fill="auto"/>
            <w:vAlign w:val="center"/>
          </w:tcPr>
          <w:p w:rsidR="00762A2D" w:rsidRPr="001F1BCE"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Finalize proposal and fulfil</w:t>
            </w:r>
            <w:r>
              <w:rPr>
                <w:rFonts w:ascii="Times New Roman" w:eastAsia="Times New Roman" w:hAnsi="Times New Roman" w:cs="Times New Roman"/>
                <w:color w:val="FF66CC"/>
                <w:kern w:val="2"/>
                <w:sz w:val="24"/>
                <w:lang w:val="en-US" w:eastAsia="zh-TW"/>
              </w:rPr>
              <w:t>l</w:t>
            </w:r>
            <w:r w:rsidRPr="001F1BCE">
              <w:rPr>
                <w:rFonts w:ascii="Times New Roman" w:eastAsia="Times New Roman" w:hAnsi="Times New Roman" w:cs="Times New Roman"/>
                <w:color w:val="FF66CC"/>
                <w:kern w:val="2"/>
                <w:sz w:val="24"/>
                <w:lang w:val="en-US" w:eastAsia="zh-TW"/>
              </w:rPr>
              <w:t xml:space="preserve"> service </w:t>
            </w:r>
            <w:r w:rsidRPr="001F1BCE">
              <w:rPr>
                <w:rFonts w:ascii="Times New Roman" w:eastAsia="Times New Roman" w:hAnsi="Times New Roman" w:cs="Times New Roman"/>
                <w:color w:val="FF66CC"/>
                <w:kern w:val="2"/>
                <w:sz w:val="24"/>
                <w:lang w:val="en-US" w:eastAsia="zh-TW"/>
              </w:rPr>
              <w:lastRenderedPageBreak/>
              <w:t>duties/ experiential learning activities anytime within semester after completing class meetings and before reflection;</w:t>
            </w:r>
          </w:p>
          <w:p w:rsidR="00762A2D" w:rsidRPr="001F1BCE" w:rsidRDefault="00762A2D" w:rsidP="00DE41E0">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rsidR="00762A2D" w:rsidRPr="001F1BCE" w:rsidRDefault="00762A2D" w:rsidP="00762A2D">
            <w:pPr>
              <w:widowControl w:val="0"/>
              <w:numPr>
                <w:ilvl w:val="0"/>
                <w:numId w:val="26"/>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Finalize proposal and complete experiential learning activities after class meetings and before BP in Weeks 2-4 and/ or;</w:t>
            </w:r>
          </w:p>
          <w:p w:rsidR="00762A2D" w:rsidRPr="001F1BCE" w:rsidRDefault="00762A2D" w:rsidP="00762A2D">
            <w:pPr>
              <w:widowControl w:val="0"/>
              <w:numPr>
                <w:ilvl w:val="0"/>
                <w:numId w:val="26"/>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Other possible timeslots/ periods during BP such as Saturdays and Sundays or evenings and/ or;</w:t>
            </w:r>
          </w:p>
          <w:p w:rsidR="00762A2D" w:rsidRPr="001F1BCE" w:rsidRDefault="00762A2D" w:rsidP="00762A2D">
            <w:pPr>
              <w:widowControl w:val="0"/>
              <w:numPr>
                <w:ilvl w:val="0"/>
                <w:numId w:val="26"/>
              </w:numPr>
              <w:spacing w:before="40" w:after="40" w:line="240" w:lineRule="auto"/>
              <w:contextualSpacing/>
              <w:jc w:val="both"/>
              <w:rPr>
                <w:rFonts w:ascii="Times New Roman" w:eastAsia="Times New Roman" w:hAnsi="Times New Roman" w:cs="Times New Roman"/>
                <w:color w:val="7030A0"/>
                <w:sz w:val="24"/>
                <w:szCs w:val="24"/>
                <w:lang w:val="en-US" w:eastAsia="zh-TW"/>
              </w:rPr>
            </w:pPr>
            <w:r w:rsidRPr="001F1BCE">
              <w:rPr>
                <w:rFonts w:ascii="Times New Roman" w:eastAsia="Times New Roman" w:hAnsi="Times New Roman" w:cs="Times New Roman"/>
                <w:color w:val="7030A0"/>
                <w:sz w:val="24"/>
                <w:szCs w:val="24"/>
                <w:lang w:val="en-US" w:eastAsia="zh-TW"/>
              </w:rPr>
              <w:t>After BP</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tc>
        <w:tc>
          <w:tcPr>
            <w:tcW w:w="2909" w:type="dxa"/>
            <w:tcBorders>
              <w:top w:val="nil"/>
              <w:left w:val="nil"/>
              <w:bottom w:val="single" w:sz="4" w:space="0" w:color="auto"/>
              <w:right w:val="single" w:sz="4" w:space="0" w:color="auto"/>
            </w:tcBorders>
            <w:shd w:val="clear" w:color="auto" w:fill="auto"/>
          </w:tcPr>
          <w:p w:rsidR="00762A2D" w:rsidRDefault="00762A2D" w:rsidP="00DE41E0">
            <w:pPr>
              <w:widowControl w:val="0"/>
              <w:spacing w:before="40" w:after="40" w:line="240" w:lineRule="auto"/>
              <w:jc w:val="both"/>
              <w:rPr>
                <w:rFonts w:ascii="Times New Roman" w:eastAsia="Times New Roman" w:hAnsi="Times New Roman" w:cs="Times New Roman"/>
                <w:b/>
                <w:color w:val="FF66CC"/>
                <w:kern w:val="2"/>
                <w:sz w:val="24"/>
                <w:u w:val="single"/>
                <w:lang w:val="en-US" w:eastAsia="zh-TW"/>
              </w:rPr>
            </w:pPr>
            <w:r w:rsidRPr="001F1BCE">
              <w:rPr>
                <w:rFonts w:ascii="Times New Roman" w:eastAsia="Times New Roman" w:hAnsi="Times New Roman" w:cs="Times New Roman"/>
                <w:b/>
                <w:color w:val="FF66CC"/>
                <w:kern w:val="2"/>
                <w:sz w:val="24"/>
                <w:u w:val="single"/>
                <w:lang w:val="en-US" w:eastAsia="zh-TW"/>
              </w:rPr>
              <w:lastRenderedPageBreak/>
              <w:t>For Category A:</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r w:rsidRPr="001F1BCE">
              <w:rPr>
                <w:rFonts w:ascii="Times New Roman" w:eastAsia="Times New Roman" w:hAnsi="Times New Roman" w:cs="Times New Roman"/>
                <w:color w:val="FF66CC"/>
                <w:kern w:val="2"/>
                <w:sz w:val="24"/>
                <w:lang w:val="en-US" w:eastAsia="zh-TW"/>
              </w:rPr>
              <w:t xml:space="preserve">Anytime within semester </w:t>
            </w:r>
            <w:r w:rsidRPr="001F1BCE">
              <w:rPr>
                <w:rFonts w:ascii="Times New Roman" w:eastAsia="Times New Roman" w:hAnsi="Times New Roman" w:cs="Times New Roman"/>
                <w:color w:val="FF66CC"/>
                <w:kern w:val="2"/>
                <w:sz w:val="24"/>
                <w:lang w:val="en-US" w:eastAsia="zh-TW"/>
              </w:rPr>
              <w:lastRenderedPageBreak/>
              <w:t xml:space="preserve">after experiential period; </w:t>
            </w: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24"/>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6"/>
                <w:szCs w:val="6"/>
                <w:lang w:val="en-US" w:eastAsia="zh-TW"/>
              </w:rPr>
            </w:pPr>
          </w:p>
          <w:p w:rsidR="00762A2D" w:rsidRPr="001F1BCE" w:rsidRDefault="00762A2D" w:rsidP="00DE41E0">
            <w:pPr>
              <w:widowControl w:val="0"/>
              <w:spacing w:before="40" w:after="40" w:line="240" w:lineRule="auto"/>
              <w:jc w:val="both"/>
              <w:rPr>
                <w:rFonts w:ascii="Times New Roman" w:eastAsia="Times New Roman" w:hAnsi="Times New Roman" w:cs="Times New Roman"/>
                <w:color w:val="FF66CC"/>
                <w:kern w:val="2"/>
                <w:sz w:val="6"/>
                <w:szCs w:val="6"/>
                <w:lang w:val="en-US" w:eastAsia="zh-TW"/>
              </w:rPr>
            </w:pPr>
          </w:p>
          <w:p w:rsidR="00762A2D" w:rsidRDefault="00762A2D" w:rsidP="00DE41E0">
            <w:pPr>
              <w:widowControl w:val="0"/>
              <w:spacing w:before="40" w:after="40" w:line="240" w:lineRule="auto"/>
              <w:jc w:val="both"/>
              <w:rPr>
                <w:rFonts w:ascii="Times New Roman" w:eastAsia="Times New Roman" w:hAnsi="Times New Roman" w:cs="Times New Roman"/>
                <w:b/>
                <w:color w:val="7030A0"/>
                <w:kern w:val="2"/>
                <w:sz w:val="24"/>
                <w:u w:val="single"/>
                <w:lang w:val="en-US" w:eastAsia="zh-TW"/>
              </w:rPr>
            </w:pPr>
            <w:r w:rsidRPr="001F1BCE">
              <w:rPr>
                <w:rFonts w:ascii="Times New Roman" w:eastAsia="Times New Roman" w:hAnsi="Times New Roman" w:cs="Times New Roman"/>
                <w:b/>
                <w:color w:val="7030A0"/>
                <w:kern w:val="2"/>
                <w:sz w:val="24"/>
                <w:u w:val="single"/>
                <w:lang w:val="en-US" w:eastAsia="zh-TW"/>
              </w:rPr>
              <w:t>For Category D:</w:t>
            </w:r>
          </w:p>
          <w:p w:rsidR="00762A2D" w:rsidRPr="001F1BCE" w:rsidRDefault="00762A2D" w:rsidP="00DE41E0">
            <w:pPr>
              <w:widowControl w:val="0"/>
              <w:spacing w:before="40" w:after="40" w:line="240" w:lineRule="auto"/>
              <w:jc w:val="both"/>
              <w:rPr>
                <w:rFonts w:ascii="Times New Roman" w:eastAsia="Times New Roman" w:hAnsi="Times New Roman" w:cs="Times New Roman"/>
                <w:b/>
                <w:bCs/>
                <w:color w:val="000000"/>
                <w:kern w:val="2"/>
                <w:sz w:val="24"/>
                <w:lang w:val="en-US" w:eastAsia="zh-TW"/>
              </w:rPr>
            </w:pPr>
            <w:r w:rsidRPr="001F1BCE">
              <w:rPr>
                <w:rFonts w:ascii="Times New Roman" w:eastAsia="Times New Roman" w:hAnsi="Times New Roman" w:cs="Times New Roman"/>
                <w:color w:val="7030A0"/>
                <w:kern w:val="2"/>
                <w:sz w:val="24"/>
                <w:lang w:val="en-US" w:eastAsia="zh-TW"/>
              </w:rPr>
              <w:t>After BP period</w:t>
            </w:r>
            <w:r w:rsidRPr="001F1BCE">
              <w:rPr>
                <w:rFonts w:ascii="Times New Roman" w:eastAsia="新細明體" w:hAnsi="Times New Roman" w:cs="Times New Roman"/>
                <w:kern w:val="2"/>
                <w:sz w:val="24"/>
                <w:lang w:val="en-US" w:eastAsia="zh-TW"/>
              </w:rPr>
              <w:t xml:space="preserve"> </w:t>
            </w:r>
            <w:r w:rsidRPr="001F1BCE">
              <w:rPr>
                <w:rFonts w:ascii="Times New Roman" w:eastAsia="Times New Roman" w:hAnsi="Times New Roman" w:cs="Times New Roman"/>
                <w:color w:val="7030A0"/>
                <w:kern w:val="2"/>
                <w:sz w:val="24"/>
                <w:lang w:val="en-US" w:eastAsia="zh-TW"/>
              </w:rPr>
              <w:t>or after the experiential period</w:t>
            </w:r>
          </w:p>
        </w:tc>
      </w:tr>
    </w:tbl>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p>
    <w:tbl>
      <w:tblPr>
        <w:tblStyle w:val="TableGrid5"/>
        <w:tblW w:w="15451" w:type="dxa"/>
        <w:tblInd w:w="-147" w:type="dxa"/>
        <w:tblLook w:val="04A0" w:firstRow="1" w:lastRow="0" w:firstColumn="1" w:lastColumn="0" w:noHBand="0" w:noVBand="1"/>
      </w:tblPr>
      <w:tblGrid>
        <w:gridCol w:w="15451"/>
      </w:tblGrid>
      <w:tr w:rsidR="00762A2D" w:rsidRPr="001F1BCE" w:rsidTr="00DE41E0">
        <w:tc>
          <w:tcPr>
            <w:tcW w:w="15451" w:type="dxa"/>
          </w:tcPr>
          <w:p w:rsidR="00762A2D" w:rsidRPr="001F1BCE" w:rsidRDefault="00762A2D" w:rsidP="00DE41E0">
            <w:pPr>
              <w:widowControl w:val="0"/>
              <w:jc w:val="both"/>
              <w:rPr>
                <w:rFonts w:ascii="Times New Roman" w:eastAsia="Times New Roman" w:hAnsi="Times New Roman" w:cs="Times New Roman"/>
                <w:color w:val="000000"/>
                <w:lang w:val="en-US"/>
              </w:rPr>
            </w:pPr>
            <w:r w:rsidRPr="001F1BCE">
              <w:rPr>
                <w:rFonts w:ascii="Times New Roman" w:eastAsia="Times New Roman" w:hAnsi="Times New Roman" w:cs="Times New Roman"/>
                <w:color w:val="000000"/>
                <w:lang w:val="en-US"/>
              </w:rPr>
              <w:t>Notes:</w:t>
            </w:r>
          </w:p>
          <w:p w:rsidR="00762A2D" w:rsidRPr="001F1BCE" w:rsidRDefault="00762A2D" w:rsidP="00762A2D">
            <w:pPr>
              <w:widowControl w:val="0"/>
              <w:numPr>
                <w:ilvl w:val="0"/>
                <w:numId w:val="5"/>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The demand for the different categories may vary, and hence the supply for different ELCs or CSLCs opportunities may need to be reviewed/ adjusted from time to time. The above arrangement is subject to change according to the real situation/ implementation.</w:t>
            </w:r>
          </w:p>
          <w:p w:rsidR="00762A2D" w:rsidRPr="001F1BCE" w:rsidRDefault="00762A2D" w:rsidP="00762A2D">
            <w:pPr>
              <w:widowControl w:val="0"/>
              <w:numPr>
                <w:ilvl w:val="0"/>
                <w:numId w:val="5"/>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It is recommended that the course lecturers can initiate the discussion about the project in the first week, and let the </w:t>
            </w:r>
            <w:proofErr w:type="spellStart"/>
            <w:r w:rsidRPr="001F1BCE">
              <w:rPr>
                <w:rFonts w:ascii="Times New Roman" w:eastAsia="Times New Roman" w:hAnsi="Times New Roman" w:cs="Times New Roman"/>
                <w:color w:val="000000"/>
                <w:szCs w:val="24"/>
                <w:lang w:val="en-US"/>
              </w:rPr>
              <w:t>BEd</w:t>
            </w:r>
            <w:proofErr w:type="spellEnd"/>
            <w:r w:rsidRPr="001F1BCE">
              <w:rPr>
                <w:rFonts w:ascii="Times New Roman" w:eastAsia="Times New Roman" w:hAnsi="Times New Roman" w:cs="Times New Roman"/>
                <w:color w:val="000000"/>
                <w:szCs w:val="24"/>
                <w:lang w:val="en-US"/>
              </w:rPr>
              <w:t xml:space="preserve"> students of BP-in (Category </w:t>
            </w:r>
            <w:r w:rsidRPr="001F1BCE">
              <w:rPr>
                <w:rFonts w:ascii="Times New Roman" w:eastAsia="Times New Roman" w:hAnsi="Times New Roman" w:cs="Times New Roman"/>
                <w:b/>
                <w:color w:val="0070C0"/>
                <w:szCs w:val="24"/>
                <w:lang w:val="en-US"/>
              </w:rPr>
              <w:t>B</w:t>
            </w:r>
            <w:r w:rsidRPr="001F1BCE">
              <w:rPr>
                <w:rFonts w:ascii="Times New Roman" w:eastAsia="Times New Roman" w:hAnsi="Times New Roman" w:cs="Times New Roman"/>
                <w:color w:val="000000"/>
                <w:szCs w:val="24"/>
                <w:lang w:val="en-US"/>
              </w:rPr>
              <w:t>) discuss the proposal with the school Link Teacher in around week 4 about the implementation of the proposal.</w:t>
            </w:r>
          </w:p>
          <w:p w:rsidR="00762A2D" w:rsidRPr="001F1BCE" w:rsidRDefault="00762A2D" w:rsidP="00762A2D">
            <w:pPr>
              <w:widowControl w:val="0"/>
              <w:numPr>
                <w:ilvl w:val="0"/>
                <w:numId w:val="5"/>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It is recommended that the course lecturers can finish their class meetings earlier, say in the first and second weeks, and let the </w:t>
            </w:r>
            <w:proofErr w:type="spellStart"/>
            <w:r w:rsidRPr="001F1BCE">
              <w:rPr>
                <w:rFonts w:ascii="Times New Roman" w:eastAsia="Times New Roman" w:hAnsi="Times New Roman" w:cs="Times New Roman"/>
                <w:color w:val="000000"/>
                <w:szCs w:val="24"/>
                <w:lang w:val="en-US"/>
              </w:rPr>
              <w:t>BEd</w:t>
            </w:r>
            <w:proofErr w:type="spellEnd"/>
            <w:r w:rsidRPr="001F1BCE">
              <w:rPr>
                <w:rFonts w:ascii="Times New Roman" w:eastAsia="Times New Roman" w:hAnsi="Times New Roman" w:cs="Times New Roman"/>
                <w:color w:val="000000"/>
                <w:szCs w:val="24"/>
                <w:lang w:val="en-US"/>
              </w:rPr>
              <w:t xml:space="preserve"> students of BP-out (Category </w:t>
            </w:r>
            <w:r w:rsidRPr="001F1BCE">
              <w:rPr>
                <w:rFonts w:ascii="Times New Roman" w:eastAsia="Times New Roman" w:hAnsi="Times New Roman" w:cs="Times New Roman"/>
                <w:b/>
                <w:color w:val="00B050"/>
                <w:szCs w:val="24"/>
                <w:lang w:val="en-US"/>
              </w:rPr>
              <w:t>C</w:t>
            </w:r>
            <w:r w:rsidRPr="001F1BCE">
              <w:rPr>
                <w:rFonts w:ascii="Times New Roman" w:eastAsia="Times New Roman" w:hAnsi="Times New Roman" w:cs="Times New Roman"/>
                <w:color w:val="000000"/>
                <w:szCs w:val="24"/>
                <w:lang w:val="en-US"/>
              </w:rPr>
              <w:t xml:space="preserve">) have the service outside placement schools (e.g. NGOs) in Weeks 2-4 before BP or after BP. </w:t>
            </w:r>
          </w:p>
          <w:p w:rsidR="00762A2D" w:rsidRPr="001F1BCE" w:rsidRDefault="00762A2D" w:rsidP="00762A2D">
            <w:pPr>
              <w:widowControl w:val="0"/>
              <w:numPr>
                <w:ilvl w:val="0"/>
                <w:numId w:val="5"/>
              </w:numPr>
              <w:ind w:left="447" w:hanging="447"/>
              <w:contextualSpacing/>
              <w:jc w:val="both"/>
              <w:rPr>
                <w:rFonts w:ascii="Times New Roman" w:eastAsia="Times New Roman" w:hAnsi="Times New Roman" w:cs="Times New Roman"/>
                <w:color w:val="000000"/>
                <w:szCs w:val="24"/>
                <w:lang w:val="en-US"/>
              </w:rPr>
            </w:pPr>
            <w:r w:rsidRPr="001F1BCE">
              <w:rPr>
                <w:rFonts w:ascii="Times New Roman" w:eastAsia="Times New Roman" w:hAnsi="Times New Roman" w:cs="Times New Roman"/>
                <w:color w:val="000000"/>
                <w:szCs w:val="24"/>
                <w:lang w:val="en-US"/>
              </w:rPr>
              <w:t xml:space="preserve">If the experiential learning activities could not be implemented during the non-office hour of BP, it is recommended that the course lecturers can finish their class meetings earlier, say in the first and second weeks, and let </w:t>
            </w:r>
            <w:proofErr w:type="spellStart"/>
            <w:r w:rsidRPr="001F1BCE">
              <w:rPr>
                <w:rFonts w:ascii="Times New Roman" w:eastAsia="Times New Roman" w:hAnsi="Times New Roman" w:cs="Times New Roman"/>
                <w:color w:val="000000"/>
                <w:szCs w:val="24"/>
                <w:lang w:val="en-US"/>
              </w:rPr>
              <w:t>BEd</w:t>
            </w:r>
            <w:proofErr w:type="spellEnd"/>
            <w:r w:rsidRPr="001F1BCE">
              <w:rPr>
                <w:rFonts w:ascii="Times New Roman" w:eastAsia="Times New Roman" w:hAnsi="Times New Roman" w:cs="Times New Roman"/>
                <w:color w:val="000000"/>
                <w:szCs w:val="24"/>
                <w:lang w:val="en-US"/>
              </w:rPr>
              <w:t xml:space="preserve"> students on BP (Category </w:t>
            </w:r>
            <w:r w:rsidRPr="001F1BCE">
              <w:rPr>
                <w:rFonts w:ascii="Times New Roman" w:eastAsia="Times New Roman" w:hAnsi="Times New Roman" w:cs="Times New Roman"/>
                <w:b/>
                <w:bCs/>
                <w:color w:val="7030A0"/>
                <w:szCs w:val="24"/>
                <w:lang w:val="en-US"/>
              </w:rPr>
              <w:t>D</w:t>
            </w:r>
            <w:r w:rsidRPr="001F1BCE">
              <w:rPr>
                <w:rFonts w:ascii="Times New Roman" w:eastAsia="Times New Roman" w:hAnsi="Times New Roman" w:cs="Times New Roman"/>
                <w:color w:val="000000"/>
                <w:szCs w:val="24"/>
                <w:lang w:val="en-US"/>
              </w:rPr>
              <w:t>) have the experiential learning activities in Weeks 2-4 before BP or after BP.</w:t>
            </w:r>
          </w:p>
          <w:p w:rsidR="00762A2D" w:rsidRPr="001F1BCE" w:rsidRDefault="00762A2D" w:rsidP="00DE41E0">
            <w:pPr>
              <w:ind w:left="360"/>
              <w:contextualSpacing/>
              <w:rPr>
                <w:rFonts w:ascii="Times New Roman" w:eastAsia="Times New Roman" w:hAnsi="Times New Roman" w:cs="Times New Roman"/>
                <w:color w:val="000000"/>
                <w:szCs w:val="24"/>
                <w:lang w:val="en-US"/>
              </w:rPr>
            </w:pPr>
          </w:p>
        </w:tc>
      </w:tr>
    </w:tbl>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p>
    <w:p w:rsidR="00762A2D" w:rsidRPr="001F1BCE" w:rsidRDefault="00762A2D" w:rsidP="00762A2D">
      <w:pPr>
        <w:widowControl w:val="0"/>
        <w:spacing w:after="0" w:line="240" w:lineRule="auto"/>
        <w:jc w:val="right"/>
        <w:rPr>
          <w:rFonts w:ascii="Times New Roman" w:eastAsia="新細明體" w:hAnsi="Times New Roman" w:cs="Times New Roman"/>
          <w:b/>
          <w:kern w:val="2"/>
          <w:sz w:val="24"/>
          <w:szCs w:val="24"/>
          <w:u w:val="single"/>
          <w:lang w:val="en-US" w:eastAsia="zh-TW"/>
        </w:rPr>
      </w:pPr>
      <w:r w:rsidRPr="001F1BCE">
        <w:rPr>
          <w:rFonts w:ascii="Times New Roman" w:eastAsia="新細明體" w:hAnsi="Times New Roman" w:cs="Times New Roman"/>
          <w:kern w:val="2"/>
          <w:sz w:val="24"/>
          <w:lang w:val="en-US" w:eastAsia="zh-TW"/>
        </w:rPr>
        <w:br w:type="page"/>
      </w:r>
      <w:r w:rsidRPr="001F1BCE">
        <w:rPr>
          <w:rFonts w:ascii="Times New Roman" w:eastAsia="新細明體" w:hAnsi="Times New Roman" w:cs="Times New Roman"/>
          <w:b/>
          <w:kern w:val="2"/>
          <w:sz w:val="24"/>
          <w:szCs w:val="24"/>
          <w:u w:val="single"/>
          <w:lang w:val="en-US" w:eastAsia="zh-TW"/>
        </w:rPr>
        <w:lastRenderedPageBreak/>
        <w:t>Annex 2</w:t>
      </w:r>
    </w:p>
    <w:p w:rsidR="00762A2D" w:rsidRPr="001F1BCE" w:rsidRDefault="00762A2D" w:rsidP="00762A2D">
      <w:pPr>
        <w:widowControl w:val="0"/>
        <w:spacing w:after="0" w:line="240" w:lineRule="auto"/>
        <w:jc w:val="center"/>
        <w:rPr>
          <w:rFonts w:ascii="Times New Roman" w:eastAsia="新細明體" w:hAnsi="Times New Roman" w:cs="Times New Roman"/>
          <w:b/>
          <w:kern w:val="2"/>
          <w:sz w:val="24"/>
          <w:szCs w:val="24"/>
          <w:u w:val="single"/>
          <w:lang w:val="en-US" w:eastAsia="zh-TW"/>
        </w:rPr>
      </w:pPr>
      <w:r w:rsidRPr="001F1BCE">
        <w:rPr>
          <w:rFonts w:ascii="Times New Roman" w:eastAsia="新細明體" w:hAnsi="Times New Roman" w:cs="Times New Roman"/>
          <w:b/>
          <w:kern w:val="2"/>
          <w:sz w:val="24"/>
          <w:szCs w:val="24"/>
          <w:u w:val="single"/>
          <w:lang w:val="en-US" w:eastAsia="zh-TW"/>
        </w:rPr>
        <w:t>Decision pathway of students in taking an ELC/ a CSLC during Semester 2 (Year 3)/ Semester 1 (Year 5)</w:t>
      </w:r>
    </w:p>
    <w:p w:rsidR="00762A2D" w:rsidRPr="001F1BCE" w:rsidRDefault="00762A2D" w:rsidP="00762A2D">
      <w:pPr>
        <w:widowControl w:val="0"/>
        <w:spacing w:after="0" w:line="240" w:lineRule="auto"/>
        <w:jc w:val="center"/>
        <w:rPr>
          <w:rFonts w:ascii="Times New Roman" w:eastAsia="新細明體" w:hAnsi="Times New Roman" w:cs="Times New Roman"/>
          <w:b/>
          <w:kern w:val="2"/>
          <w:sz w:val="32"/>
          <w:u w:val="single"/>
          <w:lang w:val="en-US" w:eastAsia="zh-TW"/>
        </w:rPr>
      </w:pPr>
      <w:r>
        <w:rPr>
          <w:rFonts w:ascii="Times New Roman" w:eastAsia="新細明體" w:hAnsi="Times New Roman" w:cs="Times New Roman"/>
          <w:noProof/>
          <w:kern w:val="2"/>
          <w:sz w:val="28"/>
          <w:szCs w:val="28"/>
          <w:lang w:val="en-US"/>
        </w:rPr>
        <mc:AlternateContent>
          <mc:Choice Requires="wpg">
            <w:drawing>
              <wp:anchor distT="0" distB="0" distL="114300" distR="114300" simplePos="0" relativeHeight="251659264" behindDoc="0" locked="0" layoutInCell="1" allowOverlap="1" wp14:anchorId="30E131A8" wp14:editId="4A3ACDF3">
                <wp:simplePos x="0" y="0"/>
                <wp:positionH relativeFrom="column">
                  <wp:posOffset>2540</wp:posOffset>
                </wp:positionH>
                <wp:positionV relativeFrom="paragraph">
                  <wp:posOffset>220980</wp:posOffset>
                </wp:positionV>
                <wp:extent cx="9906000" cy="3832860"/>
                <wp:effectExtent l="0" t="0" r="0" b="0"/>
                <wp:wrapNone/>
                <wp:docPr id="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0" cy="3832860"/>
                          <a:chOff x="0" y="0"/>
                          <a:chExt cx="9150222" cy="3745035"/>
                        </a:xfrm>
                      </wpg:grpSpPr>
                      <wps:wsp>
                        <wps:cNvPr id="62" name="Rounded Rectangle 127"/>
                        <wps:cNvSpPr>
                          <a:spLocks noChangeArrowheads="1"/>
                        </wps:cNvSpPr>
                        <wps:spPr bwMode="auto">
                          <a:xfrm>
                            <a:off x="1280973" y="0"/>
                            <a:ext cx="2313432" cy="759398"/>
                          </a:xfrm>
                          <a:prstGeom prst="roundRect">
                            <a:avLst>
                              <a:gd name="adj" fmla="val 16667"/>
                            </a:avLst>
                          </a:prstGeom>
                          <a:solidFill>
                            <a:srgbClr val="4F81BD"/>
                          </a:solidFill>
                          <a:ln w="25400">
                            <a:solidFill>
                              <a:srgbClr val="243F60"/>
                            </a:solidFill>
                            <a:round/>
                            <a:headEnd/>
                            <a:tailEnd/>
                          </a:ln>
                        </wps:spPr>
                        <wps:txb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 xml:space="preserve">Take ELC/ CSLC in </w:t>
                              </w:r>
                            </w:p>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Semester 2 (Year 3)/ Semester 1 (Year 5)?</w:t>
                              </w:r>
                            </w:p>
                          </w:txbxContent>
                        </wps:txbx>
                        <wps:bodyPr vert="horz" wrap="square" lIns="91440" tIns="45720" rIns="91440" bIns="45720" numCol="1" anchor="ctr" anchorCtr="0" compatLnSpc="1">
                          <a:prstTxWarp prst="textNoShape">
                            <a:avLst/>
                          </a:prstTxWarp>
                        </wps:bodyPr>
                      </wps:wsp>
                      <wps:wsp>
                        <wps:cNvPr id="63" name="Diamond 63"/>
                        <wps:cNvSpPr/>
                        <wps:spPr>
                          <a:xfrm>
                            <a:off x="2197232" y="1197388"/>
                            <a:ext cx="479425" cy="497840"/>
                          </a:xfrm>
                          <a:prstGeom prst="diamond">
                            <a:avLst/>
                          </a:prstGeom>
                          <a:solidFill>
                            <a:srgbClr val="F79646"/>
                          </a:solidFill>
                          <a:ln w="25400" cap="flat" cmpd="sng" algn="ctr">
                            <a:solidFill>
                              <a:srgbClr val="F79646">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Rounded Rectangle 129"/>
                        <wps:cNvSpPr>
                          <a:spLocks noChangeArrowheads="1"/>
                        </wps:cNvSpPr>
                        <wps:spPr bwMode="auto">
                          <a:xfrm>
                            <a:off x="0" y="1179589"/>
                            <a:ext cx="1619287" cy="589510"/>
                          </a:xfrm>
                          <a:prstGeom prst="roundRect">
                            <a:avLst>
                              <a:gd name="adj" fmla="val 16667"/>
                            </a:avLst>
                          </a:prstGeom>
                          <a:solidFill>
                            <a:srgbClr val="4F81BD"/>
                          </a:solidFill>
                          <a:ln w="25400">
                            <a:solidFill>
                              <a:srgbClr val="1F497D">
                                <a:lumMod val="75000"/>
                              </a:srgbClr>
                            </a:solidFill>
                            <a:round/>
                            <a:headEnd/>
                            <a:tailEnd/>
                          </a:ln>
                        </wps:spPr>
                        <wps:txb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Take ELC/ CSLC in non-FE &amp; EL semester</w:t>
                              </w:r>
                            </w:p>
                          </w:txbxContent>
                        </wps:txbx>
                        <wps:bodyPr vert="horz" wrap="square" lIns="91440" tIns="45720" rIns="91440" bIns="45720" numCol="1" anchor="ctr" anchorCtr="0" compatLnSpc="1">
                          <a:prstTxWarp prst="textNoShape">
                            <a:avLst/>
                          </a:prstTxWarp>
                        </wps:bodyPr>
                      </wps:wsp>
                      <wps:wsp>
                        <wps:cNvPr id="65" name="Rounded Rectangle 130"/>
                        <wps:cNvSpPr>
                          <a:spLocks noChangeArrowheads="1"/>
                        </wps:cNvSpPr>
                        <wps:spPr bwMode="auto">
                          <a:xfrm>
                            <a:off x="3315591" y="706951"/>
                            <a:ext cx="2118490" cy="1107564"/>
                          </a:xfrm>
                          <a:prstGeom prst="roundRect">
                            <a:avLst>
                              <a:gd name="adj" fmla="val 16667"/>
                            </a:avLst>
                          </a:prstGeom>
                          <a:solidFill>
                            <a:srgbClr val="4F81BD"/>
                          </a:solidFill>
                          <a:ln w="25400">
                            <a:solidFill>
                              <a:srgbClr val="243F60"/>
                            </a:solidFill>
                            <a:round/>
                            <a:headEnd/>
                            <a:tailEnd/>
                          </a:ln>
                        </wps:spPr>
                        <wps:txb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 xml:space="preserve">Perform direct service/ experiential learning activities </w:t>
                              </w:r>
                              <w:r w:rsidRPr="001F1BCE">
                                <w:rPr>
                                  <w:rFonts w:ascii="Calibri" w:hAnsi="Calibri"/>
                                  <w:b/>
                                  <w:bCs/>
                                  <w:color w:val="FFFFFF"/>
                                  <w:kern w:val="24"/>
                                  <w:u w:val="single"/>
                                </w:rPr>
                                <w:t>INSIDE</w:t>
                              </w:r>
                              <w:r w:rsidRPr="001F1BCE">
                                <w:rPr>
                                  <w:rFonts w:ascii="Calibri" w:hAnsi="Calibri"/>
                                  <w:color w:val="FFFFFF"/>
                                  <w:kern w:val="24"/>
                                </w:rPr>
                                <w:t xml:space="preserve">/ </w:t>
                              </w:r>
                              <w:r w:rsidRPr="001F1BCE">
                                <w:rPr>
                                  <w:rFonts w:ascii="Calibri" w:hAnsi="Calibri"/>
                                  <w:b/>
                                  <w:bCs/>
                                  <w:color w:val="FFFFFF"/>
                                  <w:kern w:val="24"/>
                                  <w:u w:val="single"/>
                                </w:rPr>
                                <w:t>OUTSIDE</w:t>
                              </w:r>
                              <w:r w:rsidRPr="001F1BCE">
                                <w:rPr>
                                  <w:rFonts w:ascii="Calibri" w:hAnsi="Calibri"/>
                                  <w:b/>
                                  <w:bCs/>
                                  <w:color w:val="FFFFFF"/>
                                  <w:kern w:val="24"/>
                                </w:rPr>
                                <w:t xml:space="preserve"> </w:t>
                              </w:r>
                              <w:r w:rsidRPr="001F1BCE">
                                <w:rPr>
                                  <w:rFonts w:ascii="Calibri" w:hAnsi="Calibri"/>
                                  <w:color w:val="FFFFFF"/>
                                  <w:kern w:val="24"/>
                                </w:rPr>
                                <w:t>my placement school?</w:t>
                              </w:r>
                            </w:p>
                          </w:txbxContent>
                        </wps:txbx>
                        <wps:bodyPr vert="horz" wrap="square" lIns="91440" tIns="45720" rIns="91440" bIns="45720" numCol="1" anchor="ctr" anchorCtr="0" compatLnSpc="1">
                          <a:prstTxWarp prst="textNoShape">
                            <a:avLst/>
                          </a:prstTxWarp>
                        </wps:bodyPr>
                      </wps:wsp>
                      <wps:wsp>
                        <wps:cNvPr id="66" name="Rounded Rectangle 131"/>
                        <wps:cNvSpPr>
                          <a:spLocks noChangeArrowheads="1"/>
                        </wps:cNvSpPr>
                        <wps:spPr bwMode="auto">
                          <a:xfrm>
                            <a:off x="5277272" y="1749367"/>
                            <a:ext cx="3872950" cy="1166321"/>
                          </a:xfrm>
                          <a:prstGeom prst="roundRect">
                            <a:avLst>
                              <a:gd name="adj" fmla="val 16667"/>
                            </a:avLst>
                          </a:prstGeom>
                          <a:solidFill>
                            <a:srgbClr val="4F81BD"/>
                          </a:solidFill>
                          <a:ln w="25400">
                            <a:solidFill>
                              <a:srgbClr val="243F60"/>
                            </a:solidFill>
                            <a:round/>
                            <a:headEnd/>
                            <a:tailEnd/>
                          </a:ln>
                        </wps:spPr>
                        <wps:txbx>
                          <w:txbxContent>
                            <w:p w:rsidR="00762A2D" w:rsidRPr="00BC11C8" w:rsidRDefault="00762A2D" w:rsidP="00762A2D">
                              <w:pPr>
                                <w:pStyle w:val="NormalWeb"/>
                                <w:kinsoku w:val="0"/>
                                <w:overflowPunct w:val="0"/>
                                <w:spacing w:after="0" w:line="240" w:lineRule="auto"/>
                                <w:jc w:val="center"/>
                                <w:textAlignment w:val="baseline"/>
                              </w:pPr>
                              <w:r w:rsidRPr="00BC11C8">
                                <w:rPr>
                                  <w:rFonts w:ascii="Calibri" w:hAnsi="Calibri"/>
                                  <w:kern w:val="24"/>
                                </w:rPr>
                                <w:t>Indicate the preference on service/ experiential learning activities area for matching by SPFEO and FEHD/ ECE</w:t>
                              </w:r>
                            </w:p>
                          </w:txbxContent>
                        </wps:txbx>
                        <wps:bodyPr vert="horz" wrap="square" lIns="91440" tIns="45720" rIns="91440" bIns="45720" numCol="1" anchor="ctr" anchorCtr="0" compatLnSpc="1">
                          <a:prstTxWarp prst="textNoShape">
                            <a:avLst/>
                          </a:prstTxWarp>
                        </wps:bodyPr>
                      </wps:wsp>
                      <wps:wsp>
                        <wps:cNvPr id="67" name="Rounded Rectangle 133"/>
                        <wps:cNvSpPr>
                          <a:spLocks noChangeArrowheads="1"/>
                        </wps:cNvSpPr>
                        <wps:spPr bwMode="auto">
                          <a:xfrm>
                            <a:off x="7348638" y="3110531"/>
                            <a:ext cx="1365189" cy="592262"/>
                          </a:xfrm>
                          <a:prstGeom prst="roundRect">
                            <a:avLst>
                              <a:gd name="adj" fmla="val 16667"/>
                            </a:avLst>
                          </a:prstGeom>
                          <a:solidFill>
                            <a:srgbClr val="4F81BD"/>
                          </a:solidFill>
                          <a:ln w="25400">
                            <a:solidFill>
                              <a:srgbClr val="1F497D">
                                <a:lumMod val="75000"/>
                              </a:srgbClr>
                            </a:solidFill>
                            <a:round/>
                            <a:headEnd/>
                            <a:tailEnd/>
                          </a:ln>
                        </wps:spPr>
                        <wps:txbx>
                          <w:txbxContent>
                            <w:p w:rsidR="00762A2D" w:rsidRPr="001F1BCE" w:rsidRDefault="00762A2D" w:rsidP="00762A2D">
                              <w:pPr>
                                <w:pStyle w:val="NormalWeb"/>
                                <w:kinsoku w:val="0"/>
                                <w:overflowPunct w:val="0"/>
                                <w:spacing w:after="0"/>
                                <w:jc w:val="center"/>
                                <w:textAlignment w:val="baseline"/>
                                <w:rPr>
                                  <w:rFonts w:ascii="Calibri" w:hAnsi="Calibri"/>
                                  <w:color w:val="FFFFFF"/>
                                  <w:kern w:val="24"/>
                                </w:rPr>
                              </w:pPr>
                              <w:r w:rsidRPr="001F1BCE">
                                <w:rPr>
                                  <w:rFonts w:ascii="Calibri" w:hAnsi="Calibri"/>
                                  <w:color w:val="FFFFFF"/>
                                  <w:kern w:val="24"/>
                                </w:rPr>
                                <w:t>Matching successful</w:t>
                              </w:r>
                            </w:p>
                            <w:p w:rsidR="00762A2D" w:rsidRDefault="00762A2D" w:rsidP="00762A2D">
                              <w:pPr>
                                <w:pStyle w:val="NormalWeb"/>
                                <w:kinsoku w:val="0"/>
                                <w:overflowPunct w:val="0"/>
                                <w:spacing w:after="0"/>
                                <w:jc w:val="center"/>
                                <w:textAlignment w:val="baseline"/>
                              </w:pPr>
                            </w:p>
                          </w:txbxContent>
                        </wps:txbx>
                        <wps:bodyPr vert="horz" wrap="square" lIns="91440" tIns="45720" rIns="91440" bIns="45720" numCol="1" anchor="ctr" anchorCtr="0" compatLnSpc="1">
                          <a:prstTxWarp prst="textNoShape">
                            <a:avLst/>
                          </a:prstTxWarp>
                        </wps:bodyPr>
                      </wps:wsp>
                      <wps:wsp>
                        <wps:cNvPr id="68" name="Rounded Rectangle 134"/>
                        <wps:cNvSpPr>
                          <a:spLocks noChangeArrowheads="1"/>
                        </wps:cNvSpPr>
                        <wps:spPr bwMode="auto">
                          <a:xfrm>
                            <a:off x="4259705" y="3163812"/>
                            <a:ext cx="1397323" cy="576009"/>
                          </a:xfrm>
                          <a:prstGeom prst="roundRect">
                            <a:avLst>
                              <a:gd name="adj" fmla="val 16667"/>
                            </a:avLst>
                          </a:prstGeom>
                          <a:solidFill>
                            <a:srgbClr val="4F81BD"/>
                          </a:solidFill>
                          <a:ln w="25400">
                            <a:solidFill>
                              <a:srgbClr val="243F60"/>
                            </a:solidFill>
                            <a:round/>
                            <a:headEnd/>
                            <a:tailEnd/>
                          </a:ln>
                        </wps:spPr>
                        <wps:txb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Matching unsuccessful</w:t>
                              </w:r>
                            </w:p>
                          </w:txbxContent>
                        </wps:txbx>
                        <wps:bodyPr vert="horz" wrap="square" lIns="91440" tIns="45720" rIns="91440" bIns="45720" numCol="1" anchor="ctr" anchorCtr="0" compatLnSpc="1">
                          <a:prstTxWarp prst="textNoShape">
                            <a:avLst/>
                          </a:prstTxWarp>
                        </wps:bodyPr>
                      </wps:wsp>
                      <wps:wsp>
                        <wps:cNvPr id="69" name="Straight Arrow Connector 69"/>
                        <wps:cNvCnPr/>
                        <wps:spPr>
                          <a:xfrm flipH="1">
                            <a:off x="2436789" y="759304"/>
                            <a:ext cx="745" cy="437935"/>
                          </a:xfrm>
                          <a:prstGeom prst="straightConnector1">
                            <a:avLst/>
                          </a:prstGeom>
                          <a:noFill/>
                          <a:ln w="44450" cap="flat" cmpd="sng" algn="ctr">
                            <a:solidFill>
                              <a:sysClr val="windowText" lastClr="000000"/>
                            </a:solidFill>
                            <a:prstDash val="solid"/>
                            <a:tailEnd type="triangle"/>
                          </a:ln>
                          <a:effectLst/>
                        </wps:spPr>
                        <wps:bodyPr/>
                      </wps:wsp>
                      <wpg:grpSp>
                        <wpg:cNvPr id="70" name="Group 70"/>
                        <wpg:cNvGrpSpPr/>
                        <wpg:grpSpPr>
                          <a:xfrm>
                            <a:off x="1634065" y="1050447"/>
                            <a:ext cx="594912" cy="548640"/>
                            <a:chOff x="1634065" y="1050447"/>
                            <a:chExt cx="594912" cy="548640"/>
                          </a:xfrm>
                        </wpg:grpSpPr>
                        <wps:wsp>
                          <wps:cNvPr id="71" name="Straight Arrow Connector 71"/>
                          <wps:cNvCnPr/>
                          <wps:spPr>
                            <a:xfrm flipH="1">
                              <a:off x="1634065" y="1446308"/>
                              <a:ext cx="563167" cy="8189"/>
                            </a:xfrm>
                            <a:prstGeom prst="straightConnector1">
                              <a:avLst/>
                            </a:prstGeom>
                            <a:noFill/>
                            <a:ln w="44450" cap="flat" cmpd="sng" algn="ctr">
                              <a:solidFill>
                                <a:sysClr val="windowText" lastClr="000000"/>
                              </a:solidFill>
                              <a:prstDash val="solid"/>
                              <a:tailEnd type="triangle"/>
                            </a:ln>
                            <a:effectLst/>
                          </wps:spPr>
                          <wps:bodyPr/>
                        </wps:wsp>
                        <wps:wsp>
                          <wps:cNvPr id="72" name="TextBox 129"/>
                          <wps:cNvSpPr txBox="1"/>
                          <wps:spPr>
                            <a:xfrm>
                              <a:off x="1747012" y="1050447"/>
                              <a:ext cx="481965" cy="548640"/>
                            </a:xfrm>
                            <a:prstGeom prst="rect">
                              <a:avLst/>
                            </a:prstGeom>
                            <a:noFill/>
                          </wps:spPr>
                          <wps:txbx>
                            <w:txbxContent>
                              <w:p w:rsidR="00762A2D" w:rsidRDefault="00762A2D" w:rsidP="00762A2D">
                                <w:pPr>
                                  <w:pStyle w:val="NormalWeb"/>
                                  <w:spacing w:after="0"/>
                                </w:pPr>
                                <w:r w:rsidRPr="001F1BCE">
                                  <w:rPr>
                                    <w:rFonts w:ascii="Calibri" w:hAnsi="Calibri"/>
                                    <w:color w:val="000000"/>
                                    <w:kern w:val="24"/>
                                    <w:sz w:val="36"/>
                                    <w:szCs w:val="36"/>
                                  </w:rPr>
                                  <w:t>NO</w:t>
                                </w:r>
                              </w:p>
                            </w:txbxContent>
                          </wps:txbx>
                          <wps:bodyPr wrap="square" rtlCol="0">
                            <a:noAutofit/>
                          </wps:bodyPr>
                        </wps:wsp>
                      </wpg:grpSp>
                      <wpg:grpSp>
                        <wpg:cNvPr id="73" name="Group 73"/>
                        <wpg:cNvGrpSpPr/>
                        <wpg:grpSpPr>
                          <a:xfrm>
                            <a:off x="2676657" y="1064335"/>
                            <a:ext cx="638934" cy="548640"/>
                            <a:chOff x="2676657" y="1064335"/>
                            <a:chExt cx="638934" cy="548640"/>
                          </a:xfrm>
                        </wpg:grpSpPr>
                        <wps:wsp>
                          <wps:cNvPr id="74" name="Straight Arrow Connector 74"/>
                          <wps:cNvCnPr/>
                          <wps:spPr>
                            <a:xfrm flipV="1">
                              <a:off x="2676657" y="1455821"/>
                              <a:ext cx="638934" cy="1794"/>
                            </a:xfrm>
                            <a:prstGeom prst="straightConnector1">
                              <a:avLst/>
                            </a:prstGeom>
                            <a:noFill/>
                            <a:ln w="44450" cap="flat" cmpd="sng" algn="ctr">
                              <a:solidFill>
                                <a:sysClr val="windowText" lastClr="000000"/>
                              </a:solidFill>
                              <a:prstDash val="solid"/>
                              <a:tailEnd type="triangle"/>
                            </a:ln>
                            <a:effectLst/>
                          </wps:spPr>
                          <wps:bodyPr/>
                        </wps:wsp>
                        <wps:wsp>
                          <wps:cNvPr id="75" name="TextBox 127"/>
                          <wps:cNvSpPr txBox="1"/>
                          <wps:spPr>
                            <a:xfrm>
                              <a:off x="2708359" y="1064335"/>
                              <a:ext cx="509270" cy="548640"/>
                            </a:xfrm>
                            <a:prstGeom prst="rect">
                              <a:avLst/>
                            </a:prstGeom>
                            <a:noFill/>
                          </wps:spPr>
                          <wps:txbx>
                            <w:txbxContent>
                              <w:p w:rsidR="00762A2D" w:rsidRDefault="00762A2D" w:rsidP="00762A2D">
                                <w:pPr>
                                  <w:pStyle w:val="NormalWeb"/>
                                  <w:spacing w:after="0"/>
                                </w:pPr>
                                <w:r w:rsidRPr="001F1BCE">
                                  <w:rPr>
                                    <w:rFonts w:ascii="Calibri" w:hAnsi="Calibri"/>
                                    <w:color w:val="000000"/>
                                    <w:kern w:val="24"/>
                                    <w:sz w:val="36"/>
                                    <w:szCs w:val="36"/>
                                  </w:rPr>
                                  <w:t>YES</w:t>
                                </w:r>
                              </w:p>
                            </w:txbxContent>
                          </wps:txbx>
                          <wps:bodyPr wrap="square" rtlCol="0">
                            <a:noAutofit/>
                          </wps:bodyPr>
                        </wps:wsp>
                      </wpg:grpSp>
                      <wps:wsp>
                        <wps:cNvPr id="76" name="Straight Arrow Connector 76"/>
                        <wps:cNvCnPr/>
                        <wps:spPr>
                          <a:xfrm>
                            <a:off x="4374556" y="1814263"/>
                            <a:ext cx="2354" cy="293201"/>
                          </a:xfrm>
                          <a:prstGeom prst="straightConnector1">
                            <a:avLst/>
                          </a:prstGeom>
                          <a:noFill/>
                          <a:ln w="44450" cap="flat" cmpd="sng" algn="ctr">
                            <a:solidFill>
                              <a:sysClr val="windowText" lastClr="000000"/>
                            </a:solidFill>
                            <a:prstDash val="solid"/>
                            <a:tailEnd type="triangle"/>
                          </a:ln>
                          <a:effectLst/>
                        </wps:spPr>
                        <wps:bodyPr/>
                      </wps:wsp>
                      <wps:wsp>
                        <wps:cNvPr id="77" name="Diamond 77"/>
                        <wps:cNvSpPr/>
                        <wps:spPr>
                          <a:xfrm>
                            <a:off x="4137477" y="2107737"/>
                            <a:ext cx="479425" cy="497840"/>
                          </a:xfrm>
                          <a:prstGeom prst="diamond">
                            <a:avLst/>
                          </a:prstGeom>
                          <a:solidFill>
                            <a:srgbClr val="F79646"/>
                          </a:solidFill>
                          <a:ln w="25400" cap="flat" cmpd="sng" algn="ctr">
                            <a:solidFill>
                              <a:srgbClr val="F79646">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4489344" y="1998193"/>
                            <a:ext cx="787931" cy="548640"/>
                            <a:chOff x="4489344" y="1998193"/>
                            <a:chExt cx="787931" cy="548640"/>
                          </a:xfrm>
                        </wpg:grpSpPr>
                        <wps:wsp>
                          <wps:cNvPr id="79" name="Straight Arrow Connector 79"/>
                          <wps:cNvCnPr/>
                          <wps:spPr>
                            <a:xfrm flipV="1">
                              <a:off x="4614548" y="2346502"/>
                              <a:ext cx="638934" cy="1794"/>
                            </a:xfrm>
                            <a:prstGeom prst="straightConnector1">
                              <a:avLst/>
                            </a:prstGeom>
                            <a:noFill/>
                            <a:ln w="44450" cap="flat" cmpd="sng" algn="ctr">
                              <a:solidFill>
                                <a:sysClr val="windowText" lastClr="000000"/>
                              </a:solidFill>
                              <a:prstDash val="solid"/>
                              <a:tailEnd type="triangle"/>
                            </a:ln>
                            <a:effectLst/>
                          </wps:spPr>
                          <wps:bodyPr/>
                        </wps:wsp>
                        <wps:wsp>
                          <wps:cNvPr id="80" name="TextBox 125"/>
                          <wps:cNvSpPr txBox="1"/>
                          <wps:spPr>
                            <a:xfrm>
                              <a:off x="4489344" y="1998193"/>
                              <a:ext cx="787931" cy="548640"/>
                            </a:xfrm>
                            <a:prstGeom prst="rect">
                              <a:avLst/>
                            </a:prstGeom>
                            <a:noFill/>
                          </wps:spPr>
                          <wps:txbx>
                            <w:txbxContent>
                              <w:p w:rsidR="00762A2D" w:rsidRDefault="00762A2D" w:rsidP="00762A2D">
                                <w:pPr>
                                  <w:pStyle w:val="NormalWeb"/>
                                  <w:spacing w:after="0"/>
                                </w:pPr>
                                <w:r w:rsidRPr="001F1BCE">
                                  <w:rPr>
                                    <w:rFonts w:ascii="Calibri" w:hAnsi="Calibri"/>
                                    <w:color w:val="000000"/>
                                    <w:kern w:val="24"/>
                                    <w:sz w:val="36"/>
                                    <w:szCs w:val="36"/>
                                  </w:rPr>
                                  <w:t>INSIDE</w:t>
                                </w:r>
                              </w:p>
                            </w:txbxContent>
                          </wps:txbx>
                          <wps:bodyPr wrap="square" rtlCol="0">
                            <a:noAutofit/>
                          </wps:bodyPr>
                        </wps:wsp>
                      </wpg:grpSp>
                      <wps:wsp>
                        <wps:cNvPr id="81" name="Straight Arrow Connector 81"/>
                        <wps:cNvCnPr/>
                        <wps:spPr>
                          <a:xfrm>
                            <a:off x="6442541" y="2915696"/>
                            <a:ext cx="8620" cy="332598"/>
                          </a:xfrm>
                          <a:prstGeom prst="straightConnector1">
                            <a:avLst/>
                          </a:prstGeom>
                          <a:noFill/>
                          <a:ln w="44450" cap="flat" cmpd="sng" algn="ctr">
                            <a:solidFill>
                              <a:sysClr val="windowText" lastClr="000000"/>
                            </a:solidFill>
                            <a:prstDash val="solid"/>
                            <a:tailEnd type="triangle"/>
                          </a:ln>
                          <a:effectLst/>
                        </wps:spPr>
                        <wps:bodyPr/>
                      </wps:wsp>
                      <wps:wsp>
                        <wps:cNvPr id="82" name="Diamond 82"/>
                        <wps:cNvSpPr/>
                        <wps:spPr>
                          <a:xfrm>
                            <a:off x="6207017" y="3247195"/>
                            <a:ext cx="479425" cy="497840"/>
                          </a:xfrm>
                          <a:prstGeom prst="diamond">
                            <a:avLst/>
                          </a:prstGeom>
                          <a:solidFill>
                            <a:srgbClr val="9BBB59"/>
                          </a:solidFill>
                          <a:ln w="25400" cap="flat" cmpd="sng" algn="ctr">
                            <a:solidFill>
                              <a:srgbClr val="9BBB59">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flipV="1">
                            <a:off x="6699812" y="3502683"/>
                            <a:ext cx="638934" cy="1794"/>
                          </a:xfrm>
                          <a:prstGeom prst="straightConnector1">
                            <a:avLst/>
                          </a:prstGeom>
                          <a:noFill/>
                          <a:ln w="44450" cap="flat" cmpd="sng" algn="ctr">
                            <a:solidFill>
                              <a:sysClr val="windowText" lastClr="000000"/>
                            </a:solidFill>
                            <a:prstDash val="solid"/>
                            <a:tailEnd type="triangle"/>
                          </a:ln>
                          <a:effectLst/>
                        </wps:spPr>
                        <wps:bodyPr/>
                      </wps:wsp>
                      <wps:wsp>
                        <wps:cNvPr id="84" name="Straight Arrow Connector 84"/>
                        <wps:cNvCnPr/>
                        <wps:spPr>
                          <a:xfrm flipH="1">
                            <a:off x="5643851" y="3504460"/>
                            <a:ext cx="563167" cy="8189"/>
                          </a:xfrm>
                          <a:prstGeom prst="straightConnector1">
                            <a:avLst/>
                          </a:prstGeom>
                          <a:noFill/>
                          <a:ln w="44450" cap="flat" cmpd="sng" algn="ctr">
                            <a:solidFill>
                              <a:sysClr val="windowText" lastClr="000000"/>
                            </a:solidFill>
                            <a:prstDash val="solid"/>
                            <a:tailEnd type="triangle"/>
                          </a:ln>
                          <a:effectLst/>
                        </wps:spPr>
                        <wps:bodyPr/>
                      </wps:wsp>
                      <wps:wsp>
                        <wps:cNvPr id="85" name="TextBox 114"/>
                        <wps:cNvSpPr txBox="1"/>
                        <wps:spPr>
                          <a:xfrm>
                            <a:off x="3273052" y="2037037"/>
                            <a:ext cx="1019729" cy="548640"/>
                          </a:xfrm>
                          <a:prstGeom prst="rect">
                            <a:avLst/>
                          </a:prstGeom>
                          <a:noFill/>
                        </wps:spPr>
                        <wps:txbx>
                          <w:txbxContent>
                            <w:p w:rsidR="00762A2D" w:rsidRDefault="00762A2D" w:rsidP="00762A2D">
                              <w:pPr>
                                <w:pStyle w:val="NormalWeb"/>
                                <w:spacing w:after="0"/>
                              </w:pPr>
                              <w:r w:rsidRPr="001F1BCE">
                                <w:rPr>
                                  <w:rFonts w:ascii="Calibri" w:hAnsi="Calibri"/>
                                  <w:color w:val="000000"/>
                                  <w:kern w:val="24"/>
                                  <w:sz w:val="36"/>
                                  <w:szCs w:val="36"/>
                                </w:rPr>
                                <w:t>OUTSIDE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0E131A8" id="Group 88" o:spid="_x0000_s1027" style="position:absolute;left:0;text-align:left;margin-left:.2pt;margin-top:17.4pt;width:780pt;height:301.8pt;z-index:251659264;mso-width-relative:margin;mso-height-relative:margin" coordsize="91502,3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">
                <v:roundrect id="Rounded Rectangle 127" o:spid="_x0000_s1028" style="position:absolute;left:12809;width:23135;height:7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" fillcolor="#4f81bd" strokecolor="#243f60" strokeweight="2pt">
                  <v:textbo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 xml:space="preserve">Take ELC/ CSLC in </w:t>
                        </w:r>
                      </w:p>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Semester 2 (Year 3)/ Semester 1 (Year 5)?</w:t>
                        </w:r>
                      </w:p>
                    </w:txbxContent>
                  </v:textbox>
                </v:roundrect>
                <v:shapetype id="_x0000_t4" coordsize="21600,21600" o:spt="4" path="m10800,l,10800,10800,21600,21600,10800xe">
                  <v:stroke joinstyle="miter"/>
                  <v:path gradientshapeok="t" o:connecttype="rect" textboxrect="5400,5400,16200,16200"/>
                </v:shapetype>
                <v:shape id="Diamond 63" o:spid="_x0000_s1029" type="#_x0000_t4" style="position:absolute;left:21972;top:11973;width:4794;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" fillcolor="#f79646" strokecolor="#b66d31" strokeweight="2pt"/>
                <v:roundrect id="Rounded Rectangle 129" o:spid="_x0000_s1030" style="position:absolute;top:11795;width:16192;height:5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" fillcolor="#4f81bd" strokecolor="#17375e" strokeweight="2pt">
                  <v:textbo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Take ELC/ CSLC in non-FE &amp; EL semester</w:t>
                        </w:r>
                      </w:p>
                    </w:txbxContent>
                  </v:textbox>
                </v:roundrect>
                <v:roundrect id="Rounded Rectangle 130" o:spid="_x0000_s1031" style="position:absolute;left:33155;top:7069;width:21185;height:11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" fillcolor="#4f81bd" strokecolor="#243f60" strokeweight="2pt">
                  <v:textbo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 xml:space="preserve">Perform direct service/ experiential learning activities </w:t>
                        </w:r>
                        <w:r w:rsidRPr="001F1BCE">
                          <w:rPr>
                            <w:rFonts w:ascii="Calibri" w:hAnsi="Calibri"/>
                            <w:b/>
                            <w:bCs/>
                            <w:color w:val="FFFFFF"/>
                            <w:kern w:val="24"/>
                            <w:u w:val="single"/>
                          </w:rPr>
                          <w:t>INSIDE</w:t>
                        </w:r>
                        <w:r w:rsidRPr="001F1BCE">
                          <w:rPr>
                            <w:rFonts w:ascii="Calibri" w:hAnsi="Calibri"/>
                            <w:color w:val="FFFFFF"/>
                            <w:kern w:val="24"/>
                          </w:rPr>
                          <w:t xml:space="preserve">/ </w:t>
                        </w:r>
                        <w:r w:rsidRPr="001F1BCE">
                          <w:rPr>
                            <w:rFonts w:ascii="Calibri" w:hAnsi="Calibri"/>
                            <w:b/>
                            <w:bCs/>
                            <w:color w:val="FFFFFF"/>
                            <w:kern w:val="24"/>
                            <w:u w:val="single"/>
                          </w:rPr>
                          <w:t>OUTSIDE</w:t>
                        </w:r>
                        <w:r w:rsidRPr="001F1BCE">
                          <w:rPr>
                            <w:rFonts w:ascii="Calibri" w:hAnsi="Calibri"/>
                            <w:b/>
                            <w:bCs/>
                            <w:color w:val="FFFFFF"/>
                            <w:kern w:val="24"/>
                          </w:rPr>
                          <w:t xml:space="preserve"> </w:t>
                        </w:r>
                        <w:r w:rsidRPr="001F1BCE">
                          <w:rPr>
                            <w:rFonts w:ascii="Calibri" w:hAnsi="Calibri"/>
                            <w:color w:val="FFFFFF"/>
                            <w:kern w:val="24"/>
                          </w:rPr>
                          <w:t>my placement school?</w:t>
                        </w:r>
                      </w:p>
                    </w:txbxContent>
                  </v:textbox>
                </v:roundrect>
                <v:roundrect id="Rounded Rectangle 131" o:spid="_x0000_s1032" style="position:absolute;left:52772;top:17493;width:38730;height:11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" fillcolor="#4f81bd" strokecolor="#243f60" strokeweight="2pt">
                  <v:textbox>
                    <w:txbxContent>
                      <w:p w:rsidR="00762A2D" w:rsidRPr="00BC11C8" w:rsidRDefault="00762A2D" w:rsidP="00762A2D">
                        <w:pPr>
                          <w:pStyle w:val="NormalWeb"/>
                          <w:kinsoku w:val="0"/>
                          <w:overflowPunct w:val="0"/>
                          <w:spacing w:after="0" w:line="240" w:lineRule="auto"/>
                          <w:jc w:val="center"/>
                          <w:textAlignment w:val="baseline"/>
                        </w:pPr>
                        <w:r w:rsidRPr="00BC11C8">
                          <w:rPr>
                            <w:rFonts w:ascii="Calibri" w:hAnsi="Calibri"/>
                            <w:kern w:val="24"/>
                          </w:rPr>
                          <w:t>Indicate the preference on service/ experiential learning activities area for matching by SPFEO and FEHD/ ECE</w:t>
                        </w:r>
                      </w:p>
                    </w:txbxContent>
                  </v:textbox>
                </v:roundrect>
                <v:roundrect id="Rounded Rectangle 133" o:spid="_x0000_s1033" style="position:absolute;left:73486;top:31105;width:13652;height:5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" fillcolor="#4f81bd" strokecolor="#17375e" strokeweight="2pt">
                  <v:textbox>
                    <w:txbxContent>
                      <w:p w:rsidR="00762A2D" w:rsidRPr="001F1BCE" w:rsidRDefault="00762A2D" w:rsidP="00762A2D">
                        <w:pPr>
                          <w:pStyle w:val="NormalWeb"/>
                          <w:kinsoku w:val="0"/>
                          <w:overflowPunct w:val="0"/>
                          <w:spacing w:after="0"/>
                          <w:jc w:val="center"/>
                          <w:textAlignment w:val="baseline"/>
                          <w:rPr>
                            <w:rFonts w:ascii="Calibri" w:hAnsi="Calibri"/>
                            <w:color w:val="FFFFFF"/>
                            <w:kern w:val="24"/>
                          </w:rPr>
                        </w:pPr>
                        <w:r w:rsidRPr="001F1BCE">
                          <w:rPr>
                            <w:rFonts w:ascii="Calibri" w:hAnsi="Calibri"/>
                            <w:color w:val="FFFFFF"/>
                            <w:kern w:val="24"/>
                          </w:rPr>
                          <w:t>Matching successful</w:t>
                        </w:r>
                      </w:p>
                      <w:p w:rsidR="00762A2D" w:rsidRDefault="00762A2D" w:rsidP="00762A2D">
                        <w:pPr>
                          <w:pStyle w:val="NormalWeb"/>
                          <w:kinsoku w:val="0"/>
                          <w:overflowPunct w:val="0"/>
                          <w:spacing w:after="0"/>
                          <w:jc w:val="center"/>
                          <w:textAlignment w:val="baseline"/>
                        </w:pPr>
                      </w:p>
                    </w:txbxContent>
                  </v:textbox>
                </v:roundrect>
                <v:roundrect id="Rounded Rectangle 134" o:spid="_x0000_s1034" style="position:absolute;left:42597;top:31638;width:13973;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" fillcolor="#4f81bd" strokecolor="#243f60" strokeweight="2pt">
                  <v:textbox>
                    <w:txbxContent>
                      <w:p w:rsidR="00762A2D" w:rsidRDefault="00762A2D" w:rsidP="00762A2D">
                        <w:pPr>
                          <w:pStyle w:val="NormalWeb"/>
                          <w:kinsoku w:val="0"/>
                          <w:overflowPunct w:val="0"/>
                          <w:spacing w:after="0"/>
                          <w:jc w:val="center"/>
                          <w:textAlignment w:val="baseline"/>
                        </w:pPr>
                        <w:r w:rsidRPr="001F1BCE">
                          <w:rPr>
                            <w:rFonts w:ascii="Calibri" w:hAnsi="Calibri"/>
                            <w:color w:val="FFFFFF"/>
                            <w:kern w:val="24"/>
                          </w:rPr>
                          <w:t>Matching unsuccessful</w:t>
                        </w:r>
                      </w:p>
                    </w:txbxContent>
                  </v:textbox>
                </v:roundrect>
                <v:shapetype id="_x0000_t32" coordsize="21600,21600" o:spt="32" o:oned="t" path="m,l21600,21600e" filled="f">
                  <v:path arrowok="t" fillok="f" o:connecttype="none"/>
                  <o:lock v:ext="edit" shapetype="t"/>
                </v:shapetype>
                <v:shape id="Straight Arrow Connector 69" o:spid="_x0000_s1035" type="#_x0000_t32" style="position:absolute;left:24367;top:7593;width:8;height:43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" strokecolor="windowText" strokeweight="3.5pt">
                  <v:stroke endarrow="block"/>
                </v:shape>
                <v:group id="Group 70" o:spid="_x0000_s1036" style="position:absolute;left:16340;top:10504;width:5949;height:5486" coordorigin="16340,10504" coordsize="594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Straight Arrow Connector 71" o:spid="_x0000_s1037" type="#_x0000_t32" style="position:absolute;left:16340;top:14463;width:5632;height: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" strokecolor="windowText" strokeweight="3.5pt">
                    <v:stroke endarrow="block"/>
                  </v:shape>
                  <v:shape id="TextBox 129" o:spid="_x0000_s1038" type="#_x0000_t202" style="position:absolute;left:17470;top:10504;width:481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762A2D" w:rsidRDefault="00762A2D" w:rsidP="00762A2D">
                          <w:pPr>
                            <w:pStyle w:val="NormalWeb"/>
                            <w:spacing w:after="0"/>
                          </w:pPr>
                          <w:r w:rsidRPr="001F1BCE">
                            <w:rPr>
                              <w:rFonts w:ascii="Calibri" w:hAnsi="Calibri"/>
                              <w:color w:val="000000"/>
                              <w:kern w:val="24"/>
                              <w:sz w:val="36"/>
                              <w:szCs w:val="36"/>
                            </w:rPr>
                            <w:t>NO</w:t>
                          </w:r>
                        </w:p>
                      </w:txbxContent>
                    </v:textbox>
                  </v:shape>
                </v:group>
                <v:group id="Group 73" o:spid="_x0000_s1039" style="position:absolute;left:26766;top:10643;width:6389;height:5486" coordorigin="26766,10643" coordsize="638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Straight Arrow Connector 74" o:spid="_x0000_s1040" type="#_x0000_t32" style="position:absolute;left:26766;top:14558;width:6389;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" strokecolor="windowText" strokeweight="3.5pt">
                    <v:stroke endarrow="block"/>
                  </v:shape>
                  <v:shape id="TextBox 127" o:spid="_x0000_s1041" type="#_x0000_t202" style="position:absolute;left:27083;top:10643;width:509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762A2D" w:rsidRDefault="00762A2D" w:rsidP="00762A2D">
                          <w:pPr>
                            <w:pStyle w:val="NormalWeb"/>
                            <w:spacing w:after="0"/>
                          </w:pPr>
                          <w:r w:rsidRPr="001F1BCE">
                            <w:rPr>
                              <w:rFonts w:ascii="Calibri" w:hAnsi="Calibri"/>
                              <w:color w:val="000000"/>
                              <w:kern w:val="24"/>
                              <w:sz w:val="36"/>
                              <w:szCs w:val="36"/>
                            </w:rPr>
                            <w:t>YES</w:t>
                          </w:r>
                        </w:p>
                      </w:txbxContent>
                    </v:textbox>
                  </v:shape>
                </v:group>
                <v:shape id="Straight Arrow Connector 76" o:spid="_x0000_s1042" type="#_x0000_t32" style="position:absolute;left:43745;top:18142;width:24;height:2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" strokecolor="windowText" strokeweight="3.5pt">
                  <v:stroke endarrow="block"/>
                </v:shape>
                <v:shape id="Diamond 77" o:spid="_x0000_s1043" type="#_x0000_t4" style="position:absolute;left:41374;top:21077;width:4795;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" fillcolor="#f79646" strokecolor="#b66d31" strokeweight="2pt"/>
                <v:group id="Group 78" o:spid="_x0000_s1044" style="position:absolute;left:44893;top:19981;width:7879;height:5487" coordorigin="44893,19981" coordsize="7879,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45" type="#_x0000_t32" style="position:absolute;left:46145;top:23465;width:6389;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" strokecolor="windowText" strokeweight="3.5pt">
                    <v:stroke endarrow="block"/>
                  </v:shape>
                  <v:shape id="TextBox 125" o:spid="_x0000_s1046" type="#_x0000_t202" style="position:absolute;left:44893;top:19981;width:7879;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762A2D" w:rsidRDefault="00762A2D" w:rsidP="00762A2D">
                          <w:pPr>
                            <w:pStyle w:val="NormalWeb"/>
                            <w:spacing w:after="0"/>
                          </w:pPr>
                          <w:r w:rsidRPr="001F1BCE">
                            <w:rPr>
                              <w:rFonts w:ascii="Calibri" w:hAnsi="Calibri"/>
                              <w:color w:val="000000"/>
                              <w:kern w:val="24"/>
                              <w:sz w:val="36"/>
                              <w:szCs w:val="36"/>
                            </w:rPr>
                            <w:t>INSIDE</w:t>
                          </w:r>
                        </w:p>
                      </w:txbxContent>
                    </v:textbox>
                  </v:shape>
                </v:group>
                <v:shape id="Straight Arrow Connector 81" o:spid="_x0000_s1047" type="#_x0000_t32" style="position:absolute;left:64425;top:29156;width:86;height:3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" strokecolor="windowText" strokeweight="3.5pt">
                  <v:stroke endarrow="block"/>
                </v:shape>
                <v:shape id="Diamond 82" o:spid="_x0000_s1048" type="#_x0000_t4" style="position:absolute;left:62070;top:32471;width:4794;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" fillcolor="#9bbb59" strokecolor="#71893f" strokeweight="2pt"/>
                <v:shape id="Straight Arrow Connector 83" o:spid="_x0000_s1049" type="#_x0000_t32" style="position:absolute;left:66998;top:35026;width:6389;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" strokecolor="windowText" strokeweight="3.5pt">
                  <v:stroke endarrow="block"/>
                </v:shape>
                <v:shape id="Straight Arrow Connector 84" o:spid="_x0000_s1050" type="#_x0000_t32" style="position:absolute;left:56438;top:35044;width:5632;height: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" strokecolor="windowText" strokeweight="3.5pt">
                  <v:stroke endarrow="block"/>
                </v:shape>
                <v:shape id="TextBox 114" o:spid="_x0000_s1051" type="#_x0000_t202" style="position:absolute;left:32730;top:20370;width:1019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762A2D" w:rsidRDefault="00762A2D" w:rsidP="00762A2D">
                        <w:pPr>
                          <w:pStyle w:val="NormalWeb"/>
                          <w:spacing w:after="0"/>
                        </w:pPr>
                        <w:r w:rsidRPr="001F1BCE">
                          <w:rPr>
                            <w:rFonts w:ascii="Calibri" w:hAnsi="Calibri"/>
                            <w:color w:val="000000"/>
                            <w:kern w:val="24"/>
                            <w:sz w:val="36"/>
                            <w:szCs w:val="36"/>
                          </w:rPr>
                          <w:t>OUTSIDE</w:t>
                        </w:r>
                      </w:p>
                    </w:txbxContent>
                  </v:textbox>
                </v:shape>
              </v:group>
            </w:pict>
          </mc:Fallback>
        </mc:AlternateContent>
      </w: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63360" behindDoc="0" locked="0" layoutInCell="1" allowOverlap="1" wp14:anchorId="4CFBCDE6" wp14:editId="7316DC99">
                <wp:simplePos x="0" y="0"/>
                <wp:positionH relativeFrom="column">
                  <wp:posOffset>2154555</wp:posOffset>
                </wp:positionH>
                <wp:positionV relativeFrom="paragraph">
                  <wp:posOffset>4380865</wp:posOffset>
                </wp:positionV>
                <wp:extent cx="7112635" cy="589280"/>
                <wp:effectExtent l="0" t="0" r="0" b="1270"/>
                <wp:wrapNone/>
                <wp:docPr id="8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635" cy="589280"/>
                        </a:xfrm>
                        <a:prstGeom prst="roundRect">
                          <a:avLst>
                            <a:gd name="adj" fmla="val 16667"/>
                          </a:avLst>
                        </a:prstGeom>
                        <a:solidFill>
                          <a:srgbClr val="4F81BD"/>
                        </a:solidFill>
                        <a:ln w="25400">
                          <a:solidFill>
                            <a:srgbClr val="243F60"/>
                          </a:solidFill>
                          <a:round/>
                          <a:headEnd/>
                          <a:tailEnd/>
                        </a:ln>
                      </wps:spPr>
                      <wps:txbx>
                        <w:txbxContent>
                          <w:p w:rsidR="00762A2D" w:rsidRDefault="00762A2D" w:rsidP="00762A2D">
                            <w:pPr>
                              <w:kinsoku w:val="0"/>
                              <w:overflowPunct w:val="0"/>
                              <w:jc w:val="center"/>
                              <w:textAlignment w:val="baseline"/>
                            </w:pPr>
                            <w:r w:rsidRPr="001F1BCE">
                              <w:rPr>
                                <w:rFonts w:ascii="Calibri" w:hAnsi="Calibri"/>
                                <w:color w:val="FFFFFF"/>
                                <w:kern w:val="24"/>
                                <w:szCs w:val="24"/>
                              </w:rPr>
                              <w:t>Pre-registration into the related course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BCDE6" id="Rounded Rectangle 1" o:spid="_x0000_s1052" style="position:absolute;margin-left:169.65pt;margin-top:344.95pt;width:560.05pt;height:4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" fillcolor="#4f81bd" strokecolor="#243f60" strokeweight="2pt">
                <v:textbox>
                  <w:txbxContent>
                    <w:p w:rsidR="00762A2D" w:rsidRDefault="00762A2D" w:rsidP="00762A2D">
                      <w:pPr>
                        <w:kinsoku w:val="0"/>
                        <w:overflowPunct w:val="0"/>
                        <w:jc w:val="center"/>
                        <w:textAlignment w:val="baseline"/>
                      </w:pPr>
                      <w:r w:rsidRPr="001F1BCE">
                        <w:rPr>
                          <w:rFonts w:ascii="Calibri" w:hAnsi="Calibri"/>
                          <w:color w:val="FFFFFF"/>
                          <w:kern w:val="24"/>
                          <w:szCs w:val="24"/>
                        </w:rPr>
                        <w:t>Pre-registration into the related course</w:t>
                      </w:r>
                    </w:p>
                  </w:txbxContent>
                </v:textbox>
              </v:roundrect>
            </w:pict>
          </mc:Fallback>
        </mc:AlternateContent>
      </w: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62336" behindDoc="0" locked="0" layoutInCell="1" allowOverlap="1" wp14:anchorId="4F19D6F0" wp14:editId="2D578AAF">
                <wp:simplePos x="0" y="0"/>
                <wp:positionH relativeFrom="column">
                  <wp:posOffset>8745855</wp:posOffset>
                </wp:positionH>
                <wp:positionV relativeFrom="paragraph">
                  <wp:posOffset>3832225</wp:posOffset>
                </wp:positionV>
                <wp:extent cx="635" cy="521970"/>
                <wp:effectExtent l="95250" t="19050" r="56515" b="3048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521970"/>
                        </a:xfrm>
                        <a:prstGeom prst="straightConnector1">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B42426" id="Straight Arrow Connector 87" o:spid="_x0000_s1026" type="#_x0000_t32" style="position:absolute;margin-left:688.65pt;margin-top:301.75pt;width:.05pt;height:41.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" strokecolor="windowText" strokeweight="3.5pt">
                <v:stroke endarrow="block"/>
                <o:lock v:ext="edit" shapetype="f"/>
              </v:shape>
            </w:pict>
          </mc:Fallback>
        </mc:AlternateContent>
      </w:r>
      <w:r>
        <w:rPr>
          <w:rFonts w:ascii="Times New Roman" w:eastAsia="新細明體" w:hAnsi="Times New Roman" w:cs="Times New Roman"/>
          <w:noProof/>
          <w:kern w:val="2"/>
          <w:sz w:val="24"/>
          <w:lang w:val="en-US"/>
        </w:rPr>
        <mc:AlternateContent>
          <mc:Choice Requires="wps">
            <w:drawing>
              <wp:anchor distT="4294967295" distB="4294967295" distL="114300" distR="114300" simplePos="0" relativeHeight="251660288" behindDoc="0" locked="0" layoutInCell="1" allowOverlap="1" wp14:anchorId="127018B8" wp14:editId="717106B5">
                <wp:simplePos x="0" y="0"/>
                <wp:positionH relativeFrom="column">
                  <wp:posOffset>3450590</wp:posOffset>
                </wp:positionH>
                <wp:positionV relativeFrom="paragraph">
                  <wp:posOffset>2393314</wp:posOffset>
                </wp:positionV>
                <wp:extent cx="1028065" cy="0"/>
                <wp:effectExtent l="0" t="95250" r="0" b="762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065" cy="0"/>
                        </a:xfrm>
                        <a:prstGeom prst="straightConnector1">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52EBF2" id="Straight Arrow Connector 88" o:spid="_x0000_s1026" type="#_x0000_t32" style="position:absolute;margin-left:271.7pt;margin-top:188.45pt;width:80.9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" strokecolor="windowText" strokeweight="3.5pt">
                <v:stroke endarrow="block"/>
                <o:lock v:ext="edit" shapetype="f"/>
              </v:shape>
            </w:pict>
          </mc:Fallback>
        </mc:AlternateContent>
      </w:r>
    </w:p>
    <w:p w:rsidR="00762A2D" w:rsidRPr="001F1BCE" w:rsidRDefault="00762A2D" w:rsidP="00762A2D">
      <w:pPr>
        <w:widowControl w:val="0"/>
        <w:spacing w:after="0" w:line="240" w:lineRule="auto"/>
        <w:rPr>
          <w:rFonts w:ascii="Times New Roman" w:eastAsia="新細明體" w:hAnsi="Times New Roman" w:cs="Times New Roman"/>
          <w:kern w:val="2"/>
          <w:sz w:val="24"/>
          <w:lang w:val="en-US" w:eastAsia="zh-TW"/>
        </w:r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65408" behindDoc="0" locked="0" layoutInCell="1" allowOverlap="1" wp14:anchorId="181B52FB" wp14:editId="6B4B1929">
                <wp:simplePos x="0" y="0"/>
                <wp:positionH relativeFrom="column">
                  <wp:posOffset>2507615</wp:posOffset>
                </wp:positionH>
                <wp:positionV relativeFrom="paragraph">
                  <wp:posOffset>2764790</wp:posOffset>
                </wp:positionV>
                <wp:extent cx="2085975" cy="571500"/>
                <wp:effectExtent l="57150" t="38100" r="0" b="0"/>
                <wp:wrapNone/>
                <wp:docPr id="89" name="Connector: Elbow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85975" cy="571500"/>
                        </a:xfrm>
                        <a:prstGeom prst="bentConnector3">
                          <a:avLst>
                            <a:gd name="adj1" fmla="val 100000"/>
                          </a:avLst>
                        </a:prstGeom>
                        <a:noFill/>
                        <a:ln w="444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DB81CB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9" o:spid="_x0000_s1026" type="#_x0000_t34" style="position:absolute;margin-left:197.45pt;margin-top:217.7pt;width:164.25pt;height: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" adj="21600" strokecolor="windowText" strokeweight="3.5pt">
                <v:stroke endarrow="block"/>
                <o:lock v:ext="edit" shapetype="f"/>
              </v:shape>
            </w:pict>
          </mc:Fallback>
        </mc:AlternateContent>
      </w:r>
    </w:p>
    <w:p w:rsidR="00762A2D" w:rsidRPr="001F1BCE" w:rsidRDefault="00762A2D" w:rsidP="00762A2D">
      <w:pPr>
        <w:widowControl w:val="0"/>
        <w:tabs>
          <w:tab w:val="left" w:pos="142"/>
        </w:tabs>
        <w:snapToGrid w:val="0"/>
        <w:spacing w:after="0" w:line="240" w:lineRule="auto"/>
        <w:ind w:left="1133" w:hangingChars="472" w:hanging="1133"/>
        <w:rPr>
          <w:rFonts w:ascii="Times New Roman" w:eastAsia="新細明體" w:hAnsi="Times New Roman" w:cs="Times New Roman"/>
          <w:kern w:val="2"/>
          <w:sz w:val="24"/>
          <w:lang w:val="en-US" w:eastAsia="zh-TW"/>
        </w:rPr>
        <w:sectPr w:rsidR="00762A2D" w:rsidRPr="001F1BCE" w:rsidSect="00B7575F">
          <w:pgSz w:w="16838" w:h="11906" w:orient="landscape" w:code="9"/>
          <w:pgMar w:top="510" w:right="1440" w:bottom="510" w:left="851" w:header="624" w:footer="284" w:gutter="0"/>
          <w:cols w:space="708"/>
          <w:docGrid w:linePitch="360"/>
        </w:sectPr>
      </w:pPr>
      <w:r>
        <w:rPr>
          <w:rFonts w:ascii="Times New Roman" w:eastAsia="新細明體" w:hAnsi="Times New Roman" w:cs="Times New Roman"/>
          <w:noProof/>
          <w:kern w:val="2"/>
          <w:sz w:val="24"/>
          <w:lang w:val="en-US"/>
        </w:rPr>
        <mc:AlternateContent>
          <mc:Choice Requires="wps">
            <w:drawing>
              <wp:anchor distT="0" distB="0" distL="114300" distR="114300" simplePos="0" relativeHeight="251661312" behindDoc="0" locked="0" layoutInCell="1" allowOverlap="1" wp14:anchorId="3B1119A7" wp14:editId="1A11FAE8">
                <wp:simplePos x="0" y="0"/>
                <wp:positionH relativeFrom="column">
                  <wp:posOffset>1507490</wp:posOffset>
                </wp:positionH>
                <wp:positionV relativeFrom="paragraph">
                  <wp:posOffset>1617980</wp:posOffset>
                </wp:positionV>
                <wp:extent cx="1876425" cy="962025"/>
                <wp:effectExtent l="0" t="0" r="9525" b="9525"/>
                <wp:wrapNone/>
                <wp:docPr id="90"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62025"/>
                        </a:xfrm>
                        <a:prstGeom prst="roundRect">
                          <a:avLst>
                            <a:gd name="adj" fmla="val 16667"/>
                          </a:avLst>
                        </a:prstGeom>
                        <a:solidFill>
                          <a:srgbClr val="4F81BD"/>
                        </a:solidFill>
                        <a:ln w="25400">
                          <a:solidFill>
                            <a:srgbClr val="1F497D">
                              <a:lumMod val="75000"/>
                            </a:srgbClr>
                          </a:solidFill>
                          <a:round/>
                          <a:headEnd/>
                          <a:tailEnd/>
                        </a:ln>
                      </wps:spPr>
                      <wps:txbx>
                        <w:txbxContent>
                          <w:p w:rsidR="00762A2D" w:rsidRPr="00D85AC3" w:rsidRDefault="00762A2D" w:rsidP="00762A2D">
                            <w:pPr>
                              <w:pStyle w:val="NormalWeb"/>
                              <w:kinsoku w:val="0"/>
                              <w:overflowPunct w:val="0"/>
                              <w:spacing w:after="0"/>
                              <w:jc w:val="center"/>
                              <w:textAlignment w:val="baseline"/>
                              <w:rPr>
                                <w:rFonts w:ascii="Calibri" w:hAnsi="Calibri"/>
                                <w:kern w:val="24"/>
                              </w:rPr>
                            </w:pPr>
                            <w:r w:rsidRPr="00BC11C8">
                              <w:rPr>
                                <w:rFonts w:ascii="Calibri" w:hAnsi="Calibri"/>
                                <w:kern w:val="24"/>
                              </w:rPr>
                              <w:t>Perform online course registration/ online add/drop*</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119A7" id="Rounded Rectangle 5" o:spid="_x0000_s1053" style="position:absolute;left:0;text-align:left;margin-left:118.7pt;margin-top:127.4pt;width:147.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" fillcolor="#4f81bd" strokecolor="#17375e" strokeweight="2pt">
                <v:textbox>
                  <w:txbxContent>
                    <w:p w:rsidR="00762A2D" w:rsidRPr="00D85AC3" w:rsidRDefault="00762A2D" w:rsidP="00762A2D">
                      <w:pPr>
                        <w:pStyle w:val="NormalWeb"/>
                        <w:kinsoku w:val="0"/>
                        <w:overflowPunct w:val="0"/>
                        <w:spacing w:after="0"/>
                        <w:jc w:val="center"/>
                        <w:textAlignment w:val="baseline"/>
                        <w:rPr>
                          <w:rFonts w:ascii="Calibri" w:hAnsi="Calibri"/>
                          <w:kern w:val="24"/>
                        </w:rPr>
                      </w:pPr>
                      <w:r w:rsidRPr="00BC11C8">
                        <w:rPr>
                          <w:rFonts w:ascii="Calibri" w:hAnsi="Calibri"/>
                          <w:kern w:val="24"/>
                        </w:rPr>
                        <w:t>Perform online course registration/ online add/drop*</w:t>
                      </w:r>
                    </w:p>
                  </w:txbxContent>
                </v:textbox>
              </v:roundrect>
            </w:pict>
          </mc:Fallback>
        </mc:AlternateContent>
      </w:r>
      <w:r>
        <w:rPr>
          <w:rFonts w:ascii="Times New Roman" w:eastAsia="新細明體" w:hAnsi="Times New Roman" w:cs="Times New Roman"/>
          <w:noProof/>
          <w:kern w:val="2"/>
          <w:sz w:val="24"/>
          <w:lang w:val="en-US" w:eastAsia="zh-TW"/>
        </w:rPr>
        <mc:AlternateContent>
          <mc:Choice Requires="wps">
            <w:drawing>
              <wp:anchor distT="45720" distB="45720" distL="114300" distR="114300" simplePos="0" relativeHeight="251666432" behindDoc="0" locked="0" layoutInCell="1" allowOverlap="1" wp14:anchorId="3ED34496" wp14:editId="49FB1212">
                <wp:simplePos x="0" y="0"/>
                <wp:positionH relativeFrom="column">
                  <wp:posOffset>287655</wp:posOffset>
                </wp:positionH>
                <wp:positionV relativeFrom="paragraph">
                  <wp:posOffset>4904105</wp:posOffset>
                </wp:positionV>
                <wp:extent cx="7781925" cy="571500"/>
                <wp:effectExtent l="0" t="0" r="0" b="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571500"/>
                        </a:xfrm>
                        <a:prstGeom prst="rect">
                          <a:avLst/>
                        </a:prstGeom>
                        <a:solidFill>
                          <a:srgbClr val="FFFFFF"/>
                        </a:solidFill>
                        <a:ln w="9525">
                          <a:noFill/>
                          <a:miter lim="800000"/>
                          <a:headEnd/>
                          <a:tailEnd/>
                        </a:ln>
                      </wps:spPr>
                      <wps:txbx>
                        <w:txbxContent>
                          <w:p w:rsidR="00762A2D" w:rsidRPr="00342A17" w:rsidRDefault="00762A2D" w:rsidP="00762A2D">
                            <w:pPr>
                              <w:rPr>
                                <w:rFonts w:ascii="Times New Roman" w:hAnsi="Times New Roman" w:cs="Times New Roman"/>
                                <w:i/>
                                <w:sz w:val="24"/>
                                <w:szCs w:val="24"/>
                              </w:rPr>
                            </w:pPr>
                            <w:r w:rsidRPr="008201BF">
                              <w:rPr>
                                <w:rFonts w:ascii="Times New Roman" w:hAnsi="Times New Roman" w:cs="Times New Roman"/>
                                <w:b/>
                                <w:i/>
                                <w:sz w:val="24"/>
                                <w:szCs w:val="24"/>
                              </w:rPr>
                              <w:t>*Remarks:</w:t>
                            </w:r>
                            <w:r w:rsidRPr="00342A17">
                              <w:rPr>
                                <w:rFonts w:ascii="Times New Roman" w:hAnsi="Times New Roman" w:cs="Times New Roman"/>
                                <w:i/>
                                <w:sz w:val="24"/>
                                <w:szCs w:val="24"/>
                              </w:rPr>
                              <w:br/>
                              <w:t xml:space="preserve">  Available course lists will be provided before online course registration and online add/drop period.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34496" id="Text Box 2" o:spid="_x0000_s1054" type="#_x0000_t202" style="position:absolute;left:0;text-align:left;margin-left:22.65pt;margin-top:386.15pt;width:612.75pt;height: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" stroked="f">
                <v:textbox style="mso-fit-shape-to-text:t">
                  <w:txbxContent>
                    <w:p w:rsidR="00762A2D" w:rsidRPr="00342A17" w:rsidRDefault="00762A2D" w:rsidP="00762A2D">
                      <w:pPr>
                        <w:rPr>
                          <w:rFonts w:ascii="Times New Roman" w:hAnsi="Times New Roman" w:cs="Times New Roman"/>
                          <w:i/>
                          <w:sz w:val="24"/>
                          <w:szCs w:val="24"/>
                        </w:rPr>
                      </w:pPr>
                      <w:r w:rsidRPr="008201BF">
                        <w:rPr>
                          <w:rFonts w:ascii="Times New Roman" w:hAnsi="Times New Roman" w:cs="Times New Roman"/>
                          <w:b/>
                          <w:i/>
                          <w:sz w:val="24"/>
                          <w:szCs w:val="24"/>
                        </w:rPr>
                        <w:t>*Remarks:</w:t>
                      </w:r>
                      <w:r w:rsidRPr="00342A17">
                        <w:rPr>
                          <w:rFonts w:ascii="Times New Roman" w:hAnsi="Times New Roman" w:cs="Times New Roman"/>
                          <w:i/>
                          <w:sz w:val="24"/>
                          <w:szCs w:val="24"/>
                        </w:rPr>
                        <w:br/>
                        <w:t xml:space="preserve">  Available course lists will be provided before online course registration and online add/drop period.</w:t>
                      </w:r>
                    </w:p>
                  </w:txbxContent>
                </v:textbox>
                <w10:wrap type="square"/>
              </v:shape>
            </w:pict>
          </mc:Fallback>
        </mc:AlternateContent>
      </w:r>
    </w:p>
    <w:p w:rsidR="00762A2D" w:rsidRPr="001F1BCE" w:rsidRDefault="00762A2D" w:rsidP="00762A2D">
      <w:pPr>
        <w:widowControl w:val="0"/>
        <w:spacing w:after="0" w:line="240" w:lineRule="auto"/>
        <w:jc w:val="right"/>
        <w:rPr>
          <w:rFonts w:ascii="Times New Roman" w:eastAsia="新細明體" w:hAnsi="Times New Roman" w:cs="Times New Roman"/>
          <w:b/>
          <w:kern w:val="2"/>
          <w:sz w:val="24"/>
          <w:u w:val="single"/>
          <w:lang w:val="en-US" w:eastAsia="zh-TW"/>
        </w:rPr>
      </w:pPr>
      <w:r w:rsidRPr="001F1BCE">
        <w:rPr>
          <w:rFonts w:ascii="Times New Roman" w:eastAsia="新細明體" w:hAnsi="Times New Roman" w:cs="Times New Roman"/>
          <w:b/>
          <w:kern w:val="2"/>
          <w:sz w:val="24"/>
          <w:u w:val="single"/>
          <w:lang w:val="en-US" w:eastAsia="zh-TW"/>
        </w:rPr>
        <w:lastRenderedPageBreak/>
        <w:t>Annex 3</w:t>
      </w:r>
    </w:p>
    <w:p w:rsidR="00762A2D" w:rsidRPr="001F1BCE" w:rsidRDefault="00762A2D" w:rsidP="00762A2D">
      <w:pPr>
        <w:widowControl w:val="0"/>
        <w:spacing w:after="0" w:line="240" w:lineRule="auto"/>
        <w:jc w:val="right"/>
        <w:rPr>
          <w:rFonts w:ascii="Times New Roman" w:eastAsia="新細明體" w:hAnsi="Times New Roman" w:cs="Times New Roman"/>
          <w:b/>
          <w:kern w:val="2"/>
          <w:sz w:val="24"/>
          <w:lang w:val="en-US" w:eastAsia="zh-TW"/>
        </w:rPr>
      </w:pPr>
    </w:p>
    <w:p w:rsidR="00762A2D" w:rsidRPr="001F1BCE" w:rsidRDefault="00762A2D" w:rsidP="00762A2D">
      <w:pPr>
        <w:widowControl w:val="0"/>
        <w:spacing w:after="0" w:line="240" w:lineRule="auto"/>
        <w:jc w:val="center"/>
        <w:rPr>
          <w:rFonts w:ascii="Times New Roman" w:eastAsia="新細明體" w:hAnsi="Times New Roman" w:cs="Times New Roman"/>
          <w:b/>
          <w:kern w:val="2"/>
          <w:sz w:val="24"/>
          <w:lang w:val="en-US" w:eastAsia="zh-TW"/>
        </w:rPr>
      </w:pPr>
      <w:r w:rsidRPr="001F1BCE">
        <w:rPr>
          <w:rFonts w:ascii="Times New Roman" w:eastAsia="新細明體" w:hAnsi="Times New Roman" w:cs="Times New Roman"/>
          <w:b/>
          <w:kern w:val="2"/>
          <w:sz w:val="24"/>
          <w:lang w:val="en-US" w:eastAsia="zh-TW"/>
        </w:rPr>
        <w:t xml:space="preserve">Action Plan for Implementation of Experiential Learning Courses (ELCs) and </w:t>
      </w:r>
      <w:r w:rsidRPr="001F1BCE">
        <w:rPr>
          <w:rFonts w:ascii="Times New Roman" w:eastAsia="新細明體" w:hAnsi="Times New Roman" w:cs="Times New Roman"/>
          <w:b/>
          <w:kern w:val="2"/>
          <w:sz w:val="24"/>
          <w:lang w:val="en-US" w:eastAsia="zh-TW"/>
        </w:rPr>
        <w:br/>
        <w:t>Co-curricular and Service Learning Courses (CSLCs)</w:t>
      </w:r>
    </w:p>
    <w:p w:rsidR="00762A2D" w:rsidRPr="001F1BCE" w:rsidRDefault="00762A2D" w:rsidP="00762A2D">
      <w:pPr>
        <w:widowControl w:val="0"/>
        <w:spacing w:after="0" w:line="240" w:lineRule="auto"/>
        <w:jc w:val="center"/>
        <w:rPr>
          <w:rFonts w:ascii="Times New Roman" w:eastAsia="新細明體" w:hAnsi="Times New Roman" w:cs="Times New Roman"/>
          <w:kern w:val="2"/>
          <w:sz w:val="24"/>
          <w:lang w:val="en-US" w:eastAsia="zh-TW"/>
        </w:rPr>
      </w:pPr>
    </w:p>
    <w:tbl>
      <w:tblPr>
        <w:tblStyle w:val="TableGrid5"/>
        <w:tblW w:w="10060" w:type="dxa"/>
        <w:tblLook w:val="04A0" w:firstRow="1" w:lastRow="0" w:firstColumn="1" w:lastColumn="0" w:noHBand="0" w:noVBand="1"/>
      </w:tblPr>
      <w:tblGrid>
        <w:gridCol w:w="1443"/>
        <w:gridCol w:w="3797"/>
        <w:gridCol w:w="4820"/>
      </w:tblGrid>
      <w:tr w:rsidR="00762A2D" w:rsidRPr="001F1BCE" w:rsidTr="00DE41E0">
        <w:trPr>
          <w:tblHeader/>
        </w:trPr>
        <w:tc>
          <w:tcPr>
            <w:tcW w:w="1443" w:type="dxa"/>
            <w:shd w:val="pct10" w:color="auto" w:fill="auto"/>
          </w:tcPr>
          <w:p w:rsidR="00762A2D" w:rsidRPr="001F1BCE" w:rsidRDefault="00762A2D" w:rsidP="00DE41E0">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Action Parties</w:t>
            </w:r>
          </w:p>
        </w:tc>
        <w:tc>
          <w:tcPr>
            <w:tcW w:w="3797" w:type="dxa"/>
            <w:shd w:val="pct10" w:color="auto" w:fill="auto"/>
          </w:tcPr>
          <w:p w:rsidR="00762A2D" w:rsidRPr="001F1BCE" w:rsidRDefault="00762A2D" w:rsidP="00DE41E0">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Actions for ELCs/ CSLCs </w:t>
            </w:r>
            <w:r w:rsidRPr="001F1BCE">
              <w:rPr>
                <w:rFonts w:ascii="Times New Roman" w:eastAsia="新細明體" w:hAnsi="Times New Roman" w:cs="Times New Roman"/>
                <w:b/>
                <w:i/>
                <w:lang w:val="en-US"/>
              </w:rPr>
              <w:t>outside</w:t>
            </w:r>
            <w:r w:rsidRPr="001F1BCE">
              <w:rPr>
                <w:rFonts w:ascii="Times New Roman" w:eastAsia="新細明體" w:hAnsi="Times New Roman" w:cs="Times New Roman"/>
                <w:b/>
                <w:lang w:val="en-US"/>
              </w:rPr>
              <w:t xml:space="preserve"> Placement School</w:t>
            </w:r>
          </w:p>
        </w:tc>
        <w:tc>
          <w:tcPr>
            <w:tcW w:w="4820" w:type="dxa"/>
            <w:shd w:val="pct10" w:color="auto" w:fill="auto"/>
          </w:tcPr>
          <w:p w:rsidR="00762A2D" w:rsidRPr="001F1BCE" w:rsidRDefault="00762A2D" w:rsidP="00DE41E0">
            <w:pPr>
              <w:widowControl w:val="0"/>
              <w:jc w:val="center"/>
              <w:rPr>
                <w:rFonts w:ascii="Times New Roman" w:eastAsia="新細明體" w:hAnsi="Times New Roman" w:cs="Times New Roman"/>
                <w:b/>
                <w:lang w:val="en-US"/>
              </w:rPr>
            </w:pPr>
            <w:r w:rsidRPr="001F1BCE">
              <w:rPr>
                <w:rFonts w:ascii="Times New Roman" w:eastAsia="新細明體" w:hAnsi="Times New Roman" w:cs="Times New Roman"/>
                <w:b/>
                <w:lang w:val="en-US"/>
              </w:rPr>
              <w:t xml:space="preserve">Action for ELCs/ CSLCs </w:t>
            </w:r>
            <w:r w:rsidRPr="001F1BCE">
              <w:rPr>
                <w:rFonts w:ascii="Times New Roman" w:eastAsia="新細明體" w:hAnsi="Times New Roman" w:cs="Times New Roman"/>
                <w:b/>
                <w:i/>
                <w:lang w:val="en-US"/>
              </w:rPr>
              <w:t>in</w:t>
            </w:r>
            <w:r w:rsidRPr="001F1BCE">
              <w:rPr>
                <w:rFonts w:ascii="Times New Roman" w:eastAsia="新細明體" w:hAnsi="Times New Roman" w:cs="Times New Roman"/>
                <w:b/>
                <w:lang w:val="en-US"/>
              </w:rPr>
              <w:t xml:space="preserve"> Placement School</w:t>
            </w:r>
          </w:p>
        </w:tc>
      </w:tr>
      <w:tr w:rsidR="00762A2D" w:rsidRPr="001F1BCE" w:rsidTr="00DE41E0">
        <w:trPr>
          <w:trHeight w:val="1977"/>
        </w:trPr>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GEO</w:t>
            </w:r>
          </w:p>
        </w:tc>
        <w:tc>
          <w:tcPr>
            <w:tcW w:w="3797" w:type="dxa"/>
          </w:tcPr>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rsidR="00762A2D" w:rsidRPr="00BC11C8" w:rsidRDefault="00762A2D" w:rsidP="00762A2D">
            <w:pPr>
              <w:widowControl w:val="0"/>
              <w:numPr>
                <w:ilvl w:val="0"/>
                <w:numId w:val="27"/>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Collect information from course instructors/ hosting departments on (a) whether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 could be accommodated; (b) quota.</w:t>
            </w:r>
          </w:p>
          <w:p w:rsidR="00762A2D" w:rsidRPr="00BC11C8" w:rsidRDefault="00762A2D" w:rsidP="00762A2D">
            <w:pPr>
              <w:widowControl w:val="0"/>
              <w:numPr>
                <w:ilvl w:val="0"/>
                <w:numId w:val="27"/>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Provide information on EL-on-BP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 to students through email.</w:t>
            </w:r>
          </w:p>
          <w:p w:rsidR="00762A2D" w:rsidRDefault="00762A2D" w:rsidP="00762A2D">
            <w:pPr>
              <w:widowControl w:val="0"/>
              <w:numPr>
                <w:ilvl w:val="0"/>
                <w:numId w:val="27"/>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Coordinate the quota issue for the course </w:t>
            </w:r>
            <w:r w:rsidRPr="001F1BCE">
              <w:rPr>
                <w:rFonts w:ascii="Times New Roman" w:eastAsia="新細明體" w:hAnsi="Times New Roman" w:cs="Times New Roman"/>
                <w:b/>
                <w:szCs w:val="24"/>
                <w:u w:val="single"/>
                <w:lang w:val="en-US"/>
              </w:rPr>
              <w:t>outside</w:t>
            </w:r>
            <w:r w:rsidRPr="001F1BCE">
              <w:rPr>
                <w:rFonts w:ascii="Times New Roman" w:eastAsia="新細明體" w:hAnsi="Times New Roman" w:cs="Times New Roman"/>
                <w:szCs w:val="24"/>
                <w:lang w:val="en-US"/>
              </w:rPr>
              <w:t xml:space="preserve"> placement schools (e.g., in case of over-enrollment).</w:t>
            </w:r>
          </w:p>
          <w:p w:rsidR="00762A2D" w:rsidRDefault="00762A2D" w:rsidP="00DE41E0">
            <w:pPr>
              <w:widowControl w:val="0"/>
              <w:contextualSpacing/>
              <w:jc w:val="both"/>
              <w:rPr>
                <w:rFonts w:ascii="Times New Roman" w:eastAsia="新細明體" w:hAnsi="Times New Roman" w:cs="Times New Roman"/>
                <w:szCs w:val="24"/>
                <w:lang w:val="en-US"/>
              </w:rPr>
            </w:pPr>
          </w:p>
          <w:p w:rsidR="00762A2D" w:rsidRPr="00BC11C8"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3 Semester 1/ Year 4 Semester 2 (after course registration) &amp; Year 3 Semester 2/ Year 5 Semester 1 (after add/drop period)</w:t>
            </w:r>
          </w:p>
          <w:p w:rsidR="00762A2D" w:rsidRPr="00BC11C8" w:rsidRDefault="00762A2D" w:rsidP="00762A2D">
            <w:pPr>
              <w:widowControl w:val="0"/>
              <w:numPr>
                <w:ilvl w:val="0"/>
                <w:numId w:val="2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After online course registration and online add/drop period, check students’ enrollment status.</w:t>
            </w:r>
          </w:p>
          <w:p w:rsidR="00762A2D" w:rsidRPr="00BC11C8" w:rsidRDefault="00762A2D" w:rsidP="00762A2D">
            <w:pPr>
              <w:widowControl w:val="0"/>
              <w:numPr>
                <w:ilvl w:val="0"/>
                <w:numId w:val="2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Inform course lecturers concerned about the list of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w:t>
            </w:r>
          </w:p>
          <w:p w:rsidR="00762A2D" w:rsidRPr="001F1BCE" w:rsidRDefault="00762A2D" w:rsidP="00DE41E0">
            <w:pPr>
              <w:ind w:left="720"/>
              <w:contextualSpacing/>
              <w:jc w:val="both"/>
              <w:rPr>
                <w:rFonts w:ascii="Times New Roman" w:eastAsia="新細明體" w:hAnsi="Times New Roman" w:cs="Times New Roman"/>
                <w:szCs w:val="24"/>
                <w:lang w:val="en-US"/>
              </w:rPr>
            </w:pPr>
          </w:p>
          <w:p w:rsidR="00762A2D" w:rsidRPr="001F1BCE" w:rsidRDefault="00762A2D" w:rsidP="00DE41E0">
            <w:pPr>
              <w:ind w:left="720"/>
              <w:contextualSpacing/>
              <w:jc w:val="both"/>
              <w:rPr>
                <w:rFonts w:ascii="Times New Roman" w:eastAsia="新細明體" w:hAnsi="Times New Roman" w:cs="Times New Roman"/>
                <w:szCs w:val="24"/>
                <w:lang w:val="en-US"/>
              </w:rPr>
            </w:pP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2 Semester 2/ Year 4 Semester 1</w:t>
            </w:r>
          </w:p>
          <w:p w:rsidR="00762A2D" w:rsidRPr="001F1BCE"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Collect information from course instructors/ hosting departments on (a) whether </w:t>
            </w:r>
            <w:proofErr w:type="spellStart"/>
            <w:r w:rsidRPr="001F1BCE">
              <w:rPr>
                <w:rFonts w:ascii="Times New Roman" w:eastAsia="新細明體" w:hAnsi="Times New Roman" w:cs="Times New Roman"/>
                <w:szCs w:val="24"/>
                <w:lang w:val="en-US"/>
              </w:rPr>
              <w:t>BEd</w:t>
            </w:r>
            <w:proofErr w:type="spellEnd"/>
            <w:r w:rsidRPr="001F1BCE">
              <w:rPr>
                <w:rFonts w:ascii="Times New Roman" w:eastAsia="新細明體" w:hAnsi="Times New Roman" w:cs="Times New Roman"/>
                <w:szCs w:val="24"/>
                <w:lang w:val="en-US"/>
              </w:rPr>
              <w:t xml:space="preserve"> students on BP could be accommodated; (b) service/ experiential learning activities area; (c) quota; and (d) specific service/ experiential learning activities to be conducted.</w:t>
            </w:r>
          </w:p>
          <w:p w:rsidR="00762A2D" w:rsidRPr="00BC11C8"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Pass along the consolidated information to SPFEO and FEHD/ ECE.</w:t>
            </w:r>
          </w:p>
          <w:p w:rsidR="00762A2D" w:rsidRPr="001F1BCE"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Design and distribute the online questionnaire(s) to collect information from </w:t>
            </w:r>
            <w:proofErr w:type="spellStart"/>
            <w:r w:rsidRPr="001F1BCE">
              <w:rPr>
                <w:rFonts w:ascii="Times New Roman" w:eastAsia="新細明體" w:hAnsi="Times New Roman" w:cs="Times New Roman"/>
                <w:szCs w:val="24"/>
                <w:lang w:val="en-US"/>
              </w:rPr>
              <w:t>BEd</w:t>
            </w:r>
            <w:proofErr w:type="spellEnd"/>
            <w:r w:rsidRPr="001F1BCE">
              <w:rPr>
                <w:rFonts w:ascii="Times New Roman" w:eastAsia="新細明體" w:hAnsi="Times New Roman" w:cs="Times New Roman"/>
                <w:szCs w:val="24"/>
                <w:lang w:val="en-US"/>
              </w:rPr>
              <w:t xml:space="preserve"> students on their decisions regarding the arrangement in FE &amp; EL Semester.</w:t>
            </w:r>
          </w:p>
          <w:p w:rsidR="00762A2D" w:rsidRPr="00BC11C8"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Indicate clearly through promotional videos, promotion emails and briefing session(s) to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that those who have opted for doing CSLC/ ELC with direct service/ experiential learning activities </w:t>
            </w:r>
            <w:r w:rsidRPr="00BC11C8">
              <w:rPr>
                <w:rFonts w:ascii="Times New Roman" w:eastAsia="新細明體" w:hAnsi="Times New Roman" w:cs="Times New Roman"/>
                <w:b/>
                <w:szCs w:val="24"/>
                <w:u w:val="single"/>
                <w:lang w:val="en-US"/>
              </w:rPr>
              <w:t>in</w:t>
            </w:r>
            <w:r w:rsidRPr="00BC11C8">
              <w:rPr>
                <w:rFonts w:ascii="Times New Roman" w:eastAsia="新細明體" w:hAnsi="Times New Roman" w:cs="Times New Roman"/>
                <w:szCs w:val="24"/>
                <w:lang w:val="en-US"/>
              </w:rPr>
              <w:t xml:space="preserve"> placement school would be pre-registered into the related CSLC/ ELC. </w:t>
            </w:r>
            <w:r w:rsidRPr="00BC11C8">
              <w:rPr>
                <w:rFonts w:ascii="Times New Roman" w:eastAsia="新細明體" w:hAnsi="Times New Roman" w:cs="Times New Roman"/>
                <w:szCs w:val="24"/>
              </w:rPr>
              <w:t>N</w:t>
            </w:r>
            <w:r w:rsidRPr="00BC11C8">
              <w:rPr>
                <w:rFonts w:ascii="Times New Roman" w:hAnsi="Times New Roman" w:cs="Times New Roman"/>
                <w:szCs w:val="24"/>
              </w:rPr>
              <w:t>o withdrawal from the course/ scheme would be allowed.</w:t>
            </w:r>
          </w:p>
          <w:p w:rsidR="00762A2D" w:rsidRPr="00BC11C8"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Inform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via email that a grace period of around 1 week </w:t>
            </w:r>
            <w:r w:rsidRPr="00BC11C8">
              <w:rPr>
                <w:rFonts w:ascii="Times New Roman" w:hAnsi="Times New Roman" w:cs="Times New Roman"/>
              </w:rPr>
              <w:t>will be allowed for students to withdraw from the scheme/ course before sending the list to SPFEO and FEHD/ECE for matching.</w:t>
            </w:r>
          </w:p>
          <w:p w:rsidR="00762A2D" w:rsidRPr="00BC11C8"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Consolidate the results of the questionnaire survey and pass the results to SPFEO and FEHD/ECE for further action.</w:t>
            </w:r>
          </w:p>
          <w:p w:rsidR="00762A2D"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Make use of the results of the questionnaires to get a snapshot of the quota situation.</w:t>
            </w:r>
          </w:p>
          <w:p w:rsidR="00762A2D" w:rsidRPr="00BC11C8" w:rsidRDefault="00762A2D" w:rsidP="00762A2D">
            <w:pPr>
              <w:widowControl w:val="0"/>
              <w:numPr>
                <w:ilvl w:val="0"/>
                <w:numId w:val="9"/>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Invite hosting departments to create </w:t>
            </w:r>
            <w:r w:rsidRPr="00BC11C8">
              <w:rPr>
                <w:rFonts w:ascii="Times New Roman" w:hAnsi="Times New Roman" w:cs="Times New Roman"/>
              </w:rPr>
              <w:t xml:space="preserve">the new CRNs for BP students concerned so </w:t>
            </w:r>
            <w:r w:rsidRPr="00BC11C8">
              <w:rPr>
                <w:rFonts w:ascii="Times New Roman" w:hAnsi="Times New Roman" w:cs="Times New Roman"/>
              </w:rPr>
              <w:lastRenderedPageBreak/>
              <w:t>as to pre-register and prohibit them from conducting online course registration or online add/drop on their own.</w:t>
            </w:r>
          </w:p>
          <w:p w:rsidR="00762A2D" w:rsidRDefault="00762A2D" w:rsidP="00DE41E0">
            <w:pPr>
              <w:contextualSpacing/>
              <w:jc w:val="both"/>
              <w:rPr>
                <w:rFonts w:ascii="Times New Roman" w:eastAsia="新細明體" w:hAnsi="Times New Roman" w:cs="Times New Roman"/>
                <w:szCs w:val="24"/>
                <w:lang w:val="en-US"/>
              </w:rPr>
            </w:pPr>
          </w:p>
          <w:p w:rsidR="00762A2D" w:rsidRPr="00BC11C8" w:rsidRDefault="00762A2D" w:rsidP="00DE41E0">
            <w:pPr>
              <w:contextualSpacing/>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3 Semester 1/ Year 4 Semester 2 (before course registration) &amp; Year 3 Semester 2/ Year 5 Semester 1 (during add/drop period)</w:t>
            </w:r>
          </w:p>
          <w:p w:rsidR="00762A2D" w:rsidRPr="00BC11C8" w:rsidRDefault="00762A2D" w:rsidP="00762A2D">
            <w:pPr>
              <w:widowControl w:val="0"/>
              <w:numPr>
                <w:ilvl w:val="0"/>
                <w:numId w:val="28"/>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Pre-register the EL-on-BP course for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in placement school with successful matching result.</w:t>
            </w:r>
          </w:p>
          <w:p w:rsidR="00762A2D" w:rsidRPr="00474016" w:rsidRDefault="00762A2D" w:rsidP="00762A2D">
            <w:pPr>
              <w:widowControl w:val="0"/>
              <w:numPr>
                <w:ilvl w:val="0"/>
                <w:numId w:val="28"/>
              </w:numPr>
              <w:contextualSpacing/>
              <w:jc w:val="both"/>
              <w:rPr>
                <w:rFonts w:ascii="Times New Roman" w:eastAsia="新細明體" w:hAnsi="Times New Roman" w:cs="Times New Roman"/>
                <w:szCs w:val="24"/>
                <w:lang w:val="en-US"/>
              </w:rPr>
            </w:pPr>
            <w:r w:rsidRPr="00BC11C8">
              <w:rPr>
                <w:rFonts w:ascii="Times New Roman" w:hAnsi="Times New Roman" w:cs="Times New Roman"/>
                <w:szCs w:val="24"/>
              </w:rPr>
              <w:t xml:space="preserve">Closely monitor the enrolment status of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in placement school</w:t>
            </w:r>
            <w:r w:rsidRPr="00BC11C8">
              <w:rPr>
                <w:rFonts w:ascii="Times New Roman" w:hAnsi="Times New Roman" w:cs="Times New Roman"/>
                <w:szCs w:val="24"/>
              </w:rPr>
              <w:t xml:space="preserve"> during the online course registration and online add/drop period.</w:t>
            </w:r>
          </w:p>
          <w:p w:rsidR="00762A2D" w:rsidRPr="00474016" w:rsidRDefault="00762A2D" w:rsidP="00DE41E0">
            <w:pPr>
              <w:widowControl w:val="0"/>
              <w:ind w:left="720"/>
              <w:contextualSpacing/>
              <w:jc w:val="both"/>
              <w:rPr>
                <w:rFonts w:ascii="Times New Roman" w:eastAsia="新細明體" w:hAnsi="Times New Roman" w:cs="Times New Roman"/>
                <w:szCs w:val="24"/>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SPFEO and FEHD/ECE</w:t>
            </w:r>
          </w:p>
        </w:tc>
        <w:tc>
          <w:tcPr>
            <w:tcW w:w="3797"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NA</w:t>
            </w: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2 Semester 2/ Year 4 Semester 1</w:t>
            </w:r>
          </w:p>
          <w:p w:rsidR="00762A2D" w:rsidRPr="001F1BCE" w:rsidRDefault="00762A2D" w:rsidP="00762A2D">
            <w:pPr>
              <w:widowControl w:val="0"/>
              <w:numPr>
                <w:ilvl w:val="0"/>
                <w:numId w:val="7"/>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Invite BP schools to offer service/ experiential learning activities opportunities based on information provided by GEO.</w:t>
            </w:r>
          </w:p>
          <w:p w:rsidR="00762A2D" w:rsidRPr="001F1BCE" w:rsidRDefault="00762A2D" w:rsidP="00762A2D">
            <w:pPr>
              <w:widowControl w:val="0"/>
              <w:numPr>
                <w:ilvl w:val="0"/>
                <w:numId w:val="7"/>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Make use of the results of the questionnaire survey to solicit and confirm the schools’ support in accommodating school-based service/ experiential learning activities opportunities for BP students</w:t>
            </w:r>
            <w:r w:rsidRPr="001F1BCE">
              <w:rPr>
                <w:rFonts w:ascii="Times New Roman" w:eastAsia="新細明體" w:hAnsi="Times New Roman" w:cs="Times New Roman"/>
                <w:szCs w:val="24"/>
                <w:vertAlign w:val="superscript"/>
                <w:lang w:val="en-US"/>
              </w:rPr>
              <w:footnoteReference w:id="3"/>
            </w:r>
            <w:r w:rsidRPr="001F1BCE">
              <w:rPr>
                <w:rFonts w:ascii="Times New Roman" w:eastAsia="新細明體" w:hAnsi="Times New Roman" w:cs="Times New Roman"/>
                <w:szCs w:val="24"/>
                <w:lang w:val="en-US"/>
              </w:rPr>
              <w:t>.</w:t>
            </w:r>
          </w:p>
          <w:p w:rsidR="00762A2D" w:rsidRPr="001F1BCE" w:rsidRDefault="00762A2D" w:rsidP="00DE41E0">
            <w:pPr>
              <w:widowControl w:val="0"/>
              <w:jc w:val="both"/>
              <w:rPr>
                <w:rFonts w:ascii="Times New Roman" w:eastAsia="新細明體" w:hAnsi="Times New Roman" w:cs="Times New Roman"/>
                <w:lang w:val="en-US"/>
              </w:rPr>
            </w:pPr>
          </w:p>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rsidR="00762A2D" w:rsidRPr="00BC11C8" w:rsidRDefault="00762A2D" w:rsidP="00762A2D">
            <w:pPr>
              <w:widowControl w:val="0"/>
              <w:numPr>
                <w:ilvl w:val="0"/>
                <w:numId w:val="7"/>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Provide the matching results to the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w:t>
            </w:r>
            <w:proofErr w:type="spellStart"/>
            <w:r w:rsidRPr="00BC11C8">
              <w:rPr>
                <w:rFonts w:ascii="Times New Roman" w:eastAsia="新細明體" w:hAnsi="Times New Roman" w:cs="Times New Roman"/>
                <w:szCs w:val="24"/>
                <w:lang w:val="en-US"/>
              </w:rPr>
              <w:t>Programme</w:t>
            </w:r>
            <w:proofErr w:type="spellEnd"/>
            <w:r w:rsidRPr="00BC11C8">
              <w:rPr>
                <w:rFonts w:ascii="Times New Roman" w:eastAsia="新細明體" w:hAnsi="Times New Roman" w:cs="Times New Roman"/>
                <w:szCs w:val="24"/>
                <w:lang w:val="en-US"/>
              </w:rPr>
              <w:t xml:space="preserve"> Offices, hosting departments and GEO before the course registration period (usually scheduled for October and May)</w:t>
            </w:r>
            <w:r w:rsidRPr="00BC11C8">
              <w:rPr>
                <w:rFonts w:ascii="Times New Roman" w:eastAsia="新細明體" w:hAnsi="Times New Roman" w:cs="Times New Roman"/>
                <w:szCs w:val="24"/>
                <w:vertAlign w:val="superscript"/>
                <w:lang w:val="en-US"/>
              </w:rPr>
              <w:footnoteReference w:id="4"/>
            </w:r>
            <w:r w:rsidRPr="00BC11C8">
              <w:rPr>
                <w:rFonts w:ascii="Times New Roman" w:eastAsia="新細明體" w:hAnsi="Times New Roman" w:cs="Times New Roman"/>
                <w:szCs w:val="24"/>
                <w:lang w:val="en-US"/>
              </w:rPr>
              <w:t>.</w:t>
            </w:r>
          </w:p>
          <w:p w:rsidR="00762A2D" w:rsidRPr="001F1BCE" w:rsidRDefault="00762A2D" w:rsidP="00762A2D">
            <w:pPr>
              <w:widowControl w:val="0"/>
              <w:numPr>
                <w:ilvl w:val="0"/>
                <w:numId w:val="7"/>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Settle the quota issues in the courses with GEO.</w:t>
            </w:r>
          </w:p>
          <w:p w:rsidR="00762A2D" w:rsidRPr="001F1BCE" w:rsidRDefault="00762A2D" w:rsidP="00DE41E0">
            <w:pPr>
              <w:ind w:left="720"/>
              <w:contextualSpacing/>
              <w:jc w:val="both"/>
              <w:rPr>
                <w:rFonts w:ascii="Times New Roman" w:eastAsia="新細明體" w:hAnsi="Times New Roman" w:cs="Times New Roman"/>
                <w:szCs w:val="24"/>
                <w:lang w:val="en-US"/>
              </w:rPr>
            </w:pPr>
          </w:p>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rsidR="00762A2D" w:rsidRPr="00BC11C8" w:rsidRDefault="00762A2D" w:rsidP="00762A2D">
            <w:pPr>
              <w:widowControl w:val="0"/>
              <w:numPr>
                <w:ilvl w:val="0"/>
                <w:numId w:val="7"/>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In any circumstances (successfully matched cases included) where the direct services/ experiential learning activities </w:t>
            </w:r>
            <w:r w:rsidRPr="00BC11C8">
              <w:rPr>
                <w:rFonts w:ascii="Times New Roman" w:eastAsia="新細明體" w:hAnsi="Times New Roman" w:cs="Times New Roman"/>
                <w:szCs w:val="24"/>
                <w:lang w:val="en-US"/>
              </w:rPr>
              <w:lastRenderedPageBreak/>
              <w:t>cannot take place in the placement schools during the BP period, course instructors – with the support from SPFEO and FEHD/ ECE – shall give advice on remedial alternatives for students to fulfill the requirements.</w:t>
            </w:r>
          </w:p>
          <w:p w:rsidR="00762A2D" w:rsidRPr="001F1BCE" w:rsidRDefault="00762A2D" w:rsidP="00DE41E0">
            <w:pPr>
              <w:ind w:left="720"/>
              <w:contextualSpacing/>
              <w:rPr>
                <w:rFonts w:ascii="Times New Roman" w:eastAsia="新細明體" w:hAnsi="Times New Roman" w:cs="Times New Roman"/>
                <w:szCs w:val="24"/>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Professional FE Tutors</w:t>
            </w:r>
          </w:p>
        </w:tc>
        <w:tc>
          <w:tcPr>
            <w:tcW w:w="3797"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NA</w:t>
            </w: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rsidR="00762A2D" w:rsidRPr="001F1BCE" w:rsidRDefault="00762A2D" w:rsidP="00762A2D">
            <w:pPr>
              <w:widowControl w:val="0"/>
              <w:numPr>
                <w:ilvl w:val="0"/>
                <w:numId w:val="11"/>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Provide guidance and support to students in the process, as the ELC/ CSLC experience described in this model is part of the FE journey.</w:t>
            </w:r>
          </w:p>
          <w:p w:rsidR="00762A2D" w:rsidRPr="001F1BCE" w:rsidRDefault="00762A2D" w:rsidP="00DE41E0">
            <w:pPr>
              <w:ind w:left="720"/>
              <w:contextualSpacing/>
              <w:jc w:val="both"/>
              <w:rPr>
                <w:rFonts w:ascii="Times New Roman" w:eastAsia="新細明體" w:hAnsi="Times New Roman" w:cs="Times New Roman"/>
                <w:szCs w:val="24"/>
                <w:lang w:val="en-US"/>
              </w:rPr>
            </w:pPr>
          </w:p>
          <w:p w:rsidR="00762A2D" w:rsidRPr="001F1BCE" w:rsidRDefault="00762A2D" w:rsidP="00DE41E0">
            <w:pPr>
              <w:widowControl w:val="0"/>
              <w:jc w:val="both"/>
              <w:rPr>
                <w:rFonts w:ascii="Times New Roman" w:eastAsia="新細明體" w:hAnsi="Times New Roman" w:cs="Times New Roman"/>
                <w:lang w:val="en-US"/>
              </w:rPr>
            </w:pPr>
            <w:r w:rsidRPr="001F1BCE">
              <w:rPr>
                <w:rFonts w:ascii="Times New Roman" w:eastAsia="新細明體" w:hAnsi="Times New Roman" w:cs="Times New Roman"/>
                <w:lang w:val="en-US"/>
              </w:rPr>
              <w:t>(Professional FE Tutors, in general, have the role of enhancing students’ ethical practices, professional competencies and development. They provide guidance on the preparation of FE portfolios (which could include ELC/ CSLC experience during BP, if any).)</w:t>
            </w:r>
          </w:p>
          <w:p w:rsidR="00762A2D" w:rsidRPr="001F1BCE" w:rsidRDefault="00762A2D" w:rsidP="00DE41E0">
            <w:pPr>
              <w:widowControl w:val="0"/>
              <w:jc w:val="both"/>
              <w:rPr>
                <w:rFonts w:ascii="Times New Roman" w:eastAsia="新細明體" w:hAnsi="Times New Roman" w:cs="Times New Roman"/>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FE Coordinator/</w:t>
            </w:r>
          </w:p>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FE Liaison Manager</w:t>
            </w:r>
          </w:p>
        </w:tc>
        <w:tc>
          <w:tcPr>
            <w:tcW w:w="3797"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NA</w:t>
            </w: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rsidR="00762A2D" w:rsidRPr="001F1BCE" w:rsidRDefault="00762A2D" w:rsidP="00762A2D">
            <w:pPr>
              <w:widowControl w:val="0"/>
              <w:numPr>
                <w:ilvl w:val="0"/>
                <w:numId w:val="1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Provide support and assistance when the scope of performance problems is beyond course level.</w:t>
            </w:r>
          </w:p>
          <w:p w:rsidR="00762A2D" w:rsidRPr="001F1BCE" w:rsidRDefault="00762A2D" w:rsidP="00762A2D">
            <w:pPr>
              <w:widowControl w:val="0"/>
              <w:numPr>
                <w:ilvl w:val="0"/>
                <w:numId w:val="12"/>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Manage the placement school’s expectations about the quality of services/ experiential learning activities that our students can deliver.</w:t>
            </w:r>
          </w:p>
          <w:p w:rsidR="00762A2D" w:rsidRPr="001F1BCE" w:rsidRDefault="00762A2D" w:rsidP="00DE41E0">
            <w:pPr>
              <w:widowControl w:val="0"/>
              <w:jc w:val="both"/>
              <w:rPr>
                <w:rFonts w:ascii="Times New Roman" w:eastAsia="新細明體" w:hAnsi="Times New Roman" w:cs="Times New Roman"/>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t>Hosting departments</w:t>
            </w:r>
          </w:p>
        </w:tc>
        <w:tc>
          <w:tcPr>
            <w:tcW w:w="3797"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color w:val="000000" w:themeColor="text1"/>
                <w:u w:val="single"/>
                <w:lang w:val="en-US"/>
              </w:rPr>
              <w:t>Year 3 Semester 1/ Year 4 Semester 2 (before course registration)</w:t>
            </w:r>
          </w:p>
          <w:p w:rsidR="00762A2D" w:rsidRPr="00BC11C8" w:rsidRDefault="00762A2D" w:rsidP="00762A2D">
            <w:pPr>
              <w:widowControl w:val="0"/>
              <w:numPr>
                <w:ilvl w:val="0"/>
                <w:numId w:val="13"/>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Provide information/ relay to the relevant course instructors to provide information on (a) whether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 could be accommodated; (b) quota.</w:t>
            </w:r>
          </w:p>
          <w:p w:rsidR="00762A2D" w:rsidRPr="001F1BCE" w:rsidRDefault="00762A2D" w:rsidP="00DE41E0">
            <w:pPr>
              <w:ind w:left="720"/>
              <w:contextualSpacing/>
              <w:jc w:val="both"/>
              <w:rPr>
                <w:rFonts w:ascii="Times New Roman" w:eastAsia="新細明體" w:hAnsi="Times New Roman" w:cs="Times New Roman"/>
                <w:szCs w:val="24"/>
                <w:lang w:val="en-US"/>
              </w:rPr>
            </w:pPr>
          </w:p>
          <w:p w:rsidR="00762A2D" w:rsidRPr="001F1BCE" w:rsidRDefault="00762A2D" w:rsidP="00DE41E0">
            <w:pPr>
              <w:ind w:left="720"/>
              <w:contextualSpacing/>
              <w:jc w:val="both"/>
              <w:rPr>
                <w:rFonts w:ascii="Times New Roman" w:eastAsia="新細明體" w:hAnsi="Times New Roman" w:cs="Times New Roman"/>
                <w:szCs w:val="24"/>
                <w:lang w:val="en-US"/>
              </w:rPr>
            </w:pPr>
          </w:p>
          <w:p w:rsidR="00762A2D" w:rsidRPr="001F1BCE" w:rsidRDefault="00762A2D" w:rsidP="00DE41E0">
            <w:pPr>
              <w:ind w:left="720"/>
              <w:contextualSpacing/>
              <w:jc w:val="both"/>
              <w:rPr>
                <w:rFonts w:ascii="Times New Roman" w:eastAsia="新細明體" w:hAnsi="Times New Roman" w:cs="Times New Roman"/>
                <w:szCs w:val="24"/>
                <w:lang w:val="en-US"/>
              </w:rPr>
            </w:pP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2 Semester 2/ Year 4 Semester 1</w:t>
            </w:r>
          </w:p>
          <w:p w:rsidR="00762A2D" w:rsidRDefault="00762A2D" w:rsidP="00762A2D">
            <w:pPr>
              <w:widowControl w:val="0"/>
              <w:numPr>
                <w:ilvl w:val="0"/>
                <w:numId w:val="14"/>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Provide information/ relay to the relevant course instructors to provide information </w:t>
            </w:r>
            <w:r w:rsidRPr="00CF5048">
              <w:rPr>
                <w:rFonts w:ascii="Times New Roman" w:eastAsia="新細明體" w:hAnsi="Times New Roman" w:cs="Times New Roman"/>
                <w:szCs w:val="24"/>
                <w:lang w:val="en-US"/>
              </w:rPr>
              <w:t>on</w:t>
            </w:r>
            <w:r>
              <w:rPr>
                <w:rFonts w:ascii="Times New Roman" w:eastAsia="新細明體" w:hAnsi="Times New Roman" w:cs="Times New Roman"/>
                <w:szCs w:val="24"/>
                <w:lang w:val="en-US"/>
              </w:rPr>
              <w:t xml:space="preserve"> </w:t>
            </w:r>
            <w:r w:rsidRPr="001F1BCE">
              <w:rPr>
                <w:rFonts w:ascii="Times New Roman" w:eastAsia="新細明體" w:hAnsi="Times New Roman" w:cs="Times New Roman"/>
                <w:szCs w:val="24"/>
                <w:lang w:val="en-US"/>
              </w:rPr>
              <w:t xml:space="preserve">(a) whether </w:t>
            </w:r>
            <w:proofErr w:type="spellStart"/>
            <w:r w:rsidRPr="001F1BCE">
              <w:rPr>
                <w:rFonts w:ascii="Times New Roman" w:eastAsia="新細明體" w:hAnsi="Times New Roman" w:cs="Times New Roman"/>
                <w:szCs w:val="24"/>
                <w:lang w:val="en-US"/>
              </w:rPr>
              <w:t>BEd</w:t>
            </w:r>
            <w:proofErr w:type="spellEnd"/>
            <w:r w:rsidRPr="001F1BCE">
              <w:rPr>
                <w:rFonts w:ascii="Times New Roman" w:eastAsia="新細明體" w:hAnsi="Times New Roman" w:cs="Times New Roman"/>
                <w:szCs w:val="24"/>
                <w:lang w:val="en-US"/>
              </w:rPr>
              <w:t xml:space="preserve"> students on BP could be accommodated; (b) quota; (c) areas of services/ experiential learning activities; and (d) the specific services/ experiential learning activities.</w:t>
            </w:r>
          </w:p>
          <w:p w:rsidR="00762A2D" w:rsidRPr="001F1BCE" w:rsidRDefault="00762A2D" w:rsidP="00762A2D">
            <w:pPr>
              <w:widowControl w:val="0"/>
              <w:numPr>
                <w:ilvl w:val="0"/>
                <w:numId w:val="14"/>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Create </w:t>
            </w:r>
            <w:r w:rsidRPr="00BC11C8">
              <w:rPr>
                <w:rFonts w:ascii="Times New Roman" w:hAnsi="Times New Roman" w:cs="Times New Roman"/>
              </w:rPr>
              <w:t>the new CRNs for BP students concerned so as to pre-register and prohibit them from conducting online course registration or online add/drop on their own.</w:t>
            </w:r>
          </w:p>
          <w:p w:rsidR="00762A2D" w:rsidRPr="001F1BCE" w:rsidRDefault="00762A2D" w:rsidP="00DE41E0">
            <w:pPr>
              <w:widowControl w:val="0"/>
              <w:jc w:val="both"/>
              <w:rPr>
                <w:rFonts w:ascii="Times New Roman" w:eastAsia="新細明體" w:hAnsi="Times New Roman" w:cs="Times New Roman"/>
                <w:lang w:val="en-US"/>
              </w:rPr>
            </w:pPr>
          </w:p>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 xml:space="preserve">Year 3 Semester 1/ Year 4 Semester 2 (before </w:t>
            </w:r>
            <w:r w:rsidRPr="00BC11C8">
              <w:rPr>
                <w:rFonts w:ascii="Times New Roman" w:eastAsia="新細明體" w:hAnsi="Times New Roman" w:cs="Times New Roman"/>
                <w:u w:val="single"/>
                <w:lang w:val="en-US"/>
              </w:rPr>
              <w:lastRenderedPageBreak/>
              <w:t>course registration)</w:t>
            </w:r>
          </w:p>
          <w:p w:rsidR="00762A2D" w:rsidRPr="001F1BCE" w:rsidRDefault="00762A2D" w:rsidP="00762A2D">
            <w:pPr>
              <w:widowControl w:val="0"/>
              <w:numPr>
                <w:ilvl w:val="0"/>
                <w:numId w:val="14"/>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Release quotas for normal course registration in due course.</w:t>
            </w:r>
          </w:p>
          <w:p w:rsidR="00762A2D" w:rsidRPr="001F1BCE" w:rsidRDefault="00762A2D" w:rsidP="00DE41E0">
            <w:pPr>
              <w:ind w:left="720"/>
              <w:contextualSpacing/>
              <w:jc w:val="both"/>
              <w:rPr>
                <w:rFonts w:ascii="Times New Roman" w:eastAsia="新細明體" w:hAnsi="Times New Roman" w:cs="Times New Roman"/>
                <w:szCs w:val="24"/>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Course Instructors</w:t>
            </w:r>
          </w:p>
        </w:tc>
        <w:tc>
          <w:tcPr>
            <w:tcW w:w="3797"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3 Semester 1/ Year 4 Semester 2 (before course registration)</w:t>
            </w:r>
          </w:p>
          <w:p w:rsidR="00762A2D" w:rsidRPr="00BC11C8" w:rsidRDefault="00762A2D" w:rsidP="00762A2D">
            <w:pPr>
              <w:widowControl w:val="0"/>
              <w:numPr>
                <w:ilvl w:val="0"/>
                <w:numId w:val="15"/>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Working with the hosting departments to provide information on (a) whether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 could be accommodated; (b) quota.</w:t>
            </w:r>
          </w:p>
          <w:p w:rsidR="00762A2D" w:rsidRDefault="00762A2D" w:rsidP="00DE41E0">
            <w:pPr>
              <w:widowControl w:val="0"/>
              <w:jc w:val="both"/>
              <w:rPr>
                <w:rFonts w:ascii="Times New Roman" w:eastAsia="新細明體" w:hAnsi="Times New Roman" w:cs="Times New Roman"/>
                <w:lang w:val="en-US"/>
              </w:rPr>
            </w:pPr>
          </w:p>
          <w:p w:rsidR="00762A2D" w:rsidRPr="00BC11C8"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3 Semester 1/ Year 4 Semester 2 (after course registration) &amp; Year 3 Semester 2/ Year 5 Semester 1 (after add/drop period)</w:t>
            </w:r>
          </w:p>
          <w:p w:rsidR="00762A2D" w:rsidRPr="00BC11C8" w:rsidRDefault="00762A2D" w:rsidP="00762A2D">
            <w:pPr>
              <w:widowControl w:val="0"/>
              <w:numPr>
                <w:ilvl w:val="0"/>
                <w:numId w:val="30"/>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Receive the list of </w:t>
            </w:r>
            <w:proofErr w:type="spellStart"/>
            <w:r w:rsidRPr="00BC11C8">
              <w:rPr>
                <w:rFonts w:ascii="Times New Roman" w:eastAsia="新細明體" w:hAnsi="Times New Roman" w:cs="Times New Roman"/>
                <w:szCs w:val="24"/>
                <w:lang w:val="en-US"/>
              </w:rPr>
              <w:t>BEd</w:t>
            </w:r>
            <w:proofErr w:type="spellEnd"/>
            <w:r w:rsidRPr="00BC11C8">
              <w:rPr>
                <w:rFonts w:ascii="Times New Roman" w:eastAsia="新細明體" w:hAnsi="Times New Roman" w:cs="Times New Roman"/>
                <w:szCs w:val="24"/>
                <w:lang w:val="en-US"/>
              </w:rPr>
              <w:t xml:space="preserve"> students on BP </w:t>
            </w:r>
            <w:r w:rsidRPr="00BC11C8">
              <w:rPr>
                <w:rFonts w:ascii="Times New Roman" w:eastAsia="新細明體" w:hAnsi="Times New Roman" w:cs="Times New Roman"/>
                <w:b/>
                <w:szCs w:val="24"/>
                <w:u w:val="single"/>
                <w:lang w:val="en-US"/>
              </w:rPr>
              <w:t>outside</w:t>
            </w:r>
            <w:r w:rsidRPr="00BC11C8">
              <w:rPr>
                <w:rFonts w:ascii="Times New Roman" w:eastAsia="新細明體" w:hAnsi="Times New Roman" w:cs="Times New Roman"/>
                <w:szCs w:val="24"/>
                <w:lang w:val="en-US"/>
              </w:rPr>
              <w:t xml:space="preserve"> placement school.</w:t>
            </w:r>
          </w:p>
          <w:p w:rsidR="00762A2D" w:rsidRDefault="00762A2D" w:rsidP="00DE41E0">
            <w:pPr>
              <w:widowControl w:val="0"/>
              <w:jc w:val="both"/>
              <w:rPr>
                <w:rFonts w:ascii="Times New Roman" w:eastAsia="新細明體" w:hAnsi="Times New Roman" w:cs="Times New Roman"/>
                <w:lang w:val="en-US"/>
              </w:rPr>
            </w:pPr>
          </w:p>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rsidR="00762A2D" w:rsidRPr="001F1BCE" w:rsidRDefault="00762A2D" w:rsidP="00762A2D">
            <w:pPr>
              <w:widowControl w:val="0"/>
              <w:numPr>
                <w:ilvl w:val="0"/>
                <w:numId w:val="15"/>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It is suggested that about three class meetings on the preparation of the service nature/ components should all be conducted </w:t>
            </w:r>
            <w:r w:rsidRPr="001F1BCE">
              <w:rPr>
                <w:rFonts w:ascii="Times New Roman" w:eastAsia="新細明體" w:hAnsi="Times New Roman" w:cs="Times New Roman"/>
                <w:szCs w:val="24"/>
                <w:u w:val="single"/>
                <w:lang w:val="en-US"/>
              </w:rPr>
              <w:t>before BP begins</w:t>
            </w:r>
            <w:r w:rsidRPr="001F1BCE">
              <w:rPr>
                <w:rFonts w:ascii="Times New Roman" w:eastAsia="新細明體" w:hAnsi="Times New Roman" w:cs="Times New Roman"/>
                <w:szCs w:val="24"/>
                <w:lang w:val="en-US"/>
              </w:rPr>
              <w:t>. In this regard, if the course instructor will teach both BP and non-BP students, he/ she may need to either have the consent from the whole class to finish all the class meetings earlier in the first and second weeks or provide two rounds of class meetings for the two different groups.</w:t>
            </w:r>
          </w:p>
          <w:p w:rsidR="00762A2D" w:rsidRPr="001F1BCE" w:rsidRDefault="00762A2D" w:rsidP="00DE41E0">
            <w:pPr>
              <w:widowControl w:val="0"/>
              <w:jc w:val="both"/>
              <w:rPr>
                <w:rFonts w:ascii="Times New Roman" w:eastAsia="新細明體" w:hAnsi="Times New Roman" w:cs="Times New Roman"/>
                <w:lang w:val="en-US"/>
              </w:rPr>
            </w:pPr>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2 Semester 2</w:t>
            </w:r>
            <w:proofErr w:type="gramStart"/>
            <w:r w:rsidRPr="00BC11C8">
              <w:rPr>
                <w:rFonts w:ascii="Times New Roman" w:eastAsia="新細明體" w:hAnsi="Times New Roman" w:cs="Times New Roman"/>
                <w:u w:val="single"/>
                <w:lang w:val="en-US"/>
              </w:rPr>
              <w:t>/  Year</w:t>
            </w:r>
            <w:proofErr w:type="gramEnd"/>
            <w:r w:rsidRPr="00BC11C8">
              <w:rPr>
                <w:rFonts w:ascii="Times New Roman" w:eastAsia="新細明體" w:hAnsi="Times New Roman" w:cs="Times New Roman"/>
                <w:u w:val="single"/>
                <w:lang w:val="en-US"/>
              </w:rPr>
              <w:t xml:space="preserve"> 4 Semester 1</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Working with the hosting departments to provide information</w:t>
            </w:r>
            <w:r>
              <w:rPr>
                <w:rFonts w:ascii="Times New Roman" w:eastAsia="新細明體" w:hAnsi="Times New Roman" w:cs="Times New Roman"/>
                <w:szCs w:val="24"/>
                <w:lang w:val="en-US"/>
              </w:rPr>
              <w:t xml:space="preserve"> </w:t>
            </w:r>
            <w:r w:rsidRPr="00D47CA5">
              <w:rPr>
                <w:rFonts w:ascii="Times New Roman" w:eastAsia="新細明體" w:hAnsi="Times New Roman" w:cs="Times New Roman"/>
                <w:szCs w:val="24"/>
                <w:lang w:val="en-US"/>
              </w:rPr>
              <w:t xml:space="preserve">on </w:t>
            </w:r>
            <w:r w:rsidRPr="001F1BCE">
              <w:rPr>
                <w:rFonts w:ascii="Times New Roman" w:eastAsia="新細明體" w:hAnsi="Times New Roman" w:cs="Times New Roman"/>
                <w:szCs w:val="24"/>
                <w:lang w:val="en-US"/>
              </w:rPr>
              <w:t xml:space="preserve">(a) whether </w:t>
            </w:r>
            <w:proofErr w:type="spellStart"/>
            <w:r w:rsidRPr="001F1BCE">
              <w:rPr>
                <w:rFonts w:ascii="Times New Roman" w:eastAsia="新細明體" w:hAnsi="Times New Roman" w:cs="Times New Roman"/>
                <w:szCs w:val="24"/>
                <w:lang w:val="en-US"/>
              </w:rPr>
              <w:t>BEd</w:t>
            </w:r>
            <w:proofErr w:type="spellEnd"/>
            <w:r w:rsidRPr="001F1BCE">
              <w:rPr>
                <w:rFonts w:ascii="Times New Roman" w:eastAsia="新細明體" w:hAnsi="Times New Roman" w:cs="Times New Roman"/>
                <w:szCs w:val="24"/>
                <w:lang w:val="en-US"/>
              </w:rPr>
              <w:t xml:space="preserve"> students on BP could be accommodated; (b) quota; (c) areas of services/ experiential learning activities; and (d) the specific services/ experiential learning activities.</w:t>
            </w:r>
          </w:p>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During the FE&amp;EL Semester</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Before the direct service/ experiential learning activities, prepare students well (e.g. on attitude and relevant competence) and as far as practicable, equip them with abilities to provide quality services/ experiential learning activities with full awareness of the safety issues in carrying out the services/ activities in schools.</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 xml:space="preserve">Conduct about three class meetings on the preparation of the service/ experiential learning activities nature/ components </w:t>
            </w:r>
            <w:r w:rsidRPr="001F1BCE">
              <w:rPr>
                <w:rFonts w:ascii="Times New Roman" w:eastAsia="新細明體" w:hAnsi="Times New Roman" w:cs="Times New Roman"/>
                <w:szCs w:val="24"/>
                <w:u w:val="single"/>
                <w:lang w:val="en-US"/>
              </w:rPr>
              <w:t>before BP begins</w:t>
            </w:r>
            <w:r w:rsidRPr="001F1BCE">
              <w:rPr>
                <w:rFonts w:ascii="Times New Roman" w:eastAsia="新細明體" w:hAnsi="Times New Roman" w:cs="Times New Roman"/>
                <w:szCs w:val="24"/>
                <w:lang w:val="en-US"/>
              </w:rPr>
              <w:t xml:space="preserve">. </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Guide students to finalize their direct services/ experiential learning activities proposal. Guide students to consult with placements schools for seeking final approval before the implementation of the proposal.</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In any circumstances where the direct services/ experiential learning activities cannot take place in the placement schools during the BP period, give advice on remedial alternatives for students to fulfil</w:t>
            </w:r>
            <w:r>
              <w:rPr>
                <w:rFonts w:ascii="Times New Roman" w:eastAsia="新細明體" w:hAnsi="Times New Roman" w:cs="Times New Roman"/>
                <w:szCs w:val="24"/>
                <w:lang w:val="en-US"/>
              </w:rPr>
              <w:t>l</w:t>
            </w:r>
            <w:r w:rsidRPr="001F1BCE">
              <w:rPr>
                <w:rFonts w:ascii="Times New Roman" w:eastAsia="新細明體" w:hAnsi="Times New Roman" w:cs="Times New Roman"/>
                <w:szCs w:val="24"/>
                <w:lang w:val="en-US"/>
              </w:rPr>
              <w:t xml:space="preserve"> the requirements. </w:t>
            </w:r>
          </w:p>
          <w:p w:rsidR="00762A2D" w:rsidRPr="001F1BCE" w:rsidRDefault="00762A2D" w:rsidP="00762A2D">
            <w:pPr>
              <w:widowControl w:val="0"/>
              <w:numPr>
                <w:ilvl w:val="0"/>
                <w:numId w:val="16"/>
              </w:numPr>
              <w:ind w:left="960" w:hanging="480"/>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Handle performance problems happening at the course level and contact FE Coordinator/ FE Liaison Manager if necessary.</w:t>
            </w:r>
          </w:p>
          <w:p w:rsidR="00762A2D" w:rsidRPr="001F1BCE" w:rsidRDefault="00762A2D" w:rsidP="00DE41E0">
            <w:pPr>
              <w:widowControl w:val="0"/>
              <w:jc w:val="both"/>
              <w:rPr>
                <w:rFonts w:ascii="Times New Roman" w:eastAsia="新細明體" w:hAnsi="Times New Roman" w:cs="Times New Roman"/>
                <w:lang w:val="en-US"/>
              </w:rPr>
            </w:pPr>
          </w:p>
        </w:tc>
      </w:tr>
      <w:tr w:rsidR="00762A2D" w:rsidRPr="001F1BCE" w:rsidTr="00DE41E0">
        <w:tc>
          <w:tcPr>
            <w:tcW w:w="1443" w:type="dxa"/>
          </w:tcPr>
          <w:p w:rsidR="00762A2D" w:rsidRPr="001F1BCE" w:rsidRDefault="00762A2D" w:rsidP="00DE41E0">
            <w:pPr>
              <w:widowControl w:val="0"/>
              <w:jc w:val="center"/>
              <w:rPr>
                <w:rFonts w:ascii="Times New Roman" w:eastAsia="新細明體" w:hAnsi="Times New Roman" w:cs="Times New Roman"/>
                <w:lang w:val="en-US"/>
              </w:rPr>
            </w:pPr>
            <w:r w:rsidRPr="001F1BCE">
              <w:rPr>
                <w:rFonts w:ascii="Times New Roman" w:eastAsia="新細明體" w:hAnsi="Times New Roman" w:cs="Times New Roman"/>
                <w:lang w:val="en-US"/>
              </w:rPr>
              <w:lastRenderedPageBreak/>
              <w:t>Students</w:t>
            </w:r>
          </w:p>
        </w:tc>
        <w:tc>
          <w:tcPr>
            <w:tcW w:w="3797" w:type="dxa"/>
            <w:shd w:val="clear" w:color="auto" w:fill="FFFFFF" w:themeFill="background1"/>
          </w:tcPr>
          <w:p w:rsidR="00762A2D" w:rsidRPr="00BC11C8"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3 Semester 1/ Year 4 Semester 2 (before course registration)</w:t>
            </w:r>
          </w:p>
          <w:p w:rsidR="00762A2D" w:rsidRPr="00BC11C8" w:rsidRDefault="00762A2D" w:rsidP="00762A2D">
            <w:pPr>
              <w:widowControl w:val="0"/>
              <w:numPr>
                <w:ilvl w:val="0"/>
                <w:numId w:val="6"/>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Receive GEO’s information on course list for course registration purposes.</w:t>
            </w:r>
          </w:p>
          <w:p w:rsidR="00762A2D" w:rsidRPr="00BC11C8" w:rsidRDefault="00762A2D" w:rsidP="00762A2D">
            <w:pPr>
              <w:widowControl w:val="0"/>
              <w:numPr>
                <w:ilvl w:val="0"/>
                <w:numId w:val="6"/>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Perform online course registration.</w:t>
            </w:r>
          </w:p>
          <w:p w:rsidR="00762A2D" w:rsidRPr="00BC11C8" w:rsidRDefault="00762A2D" w:rsidP="00DE41E0">
            <w:pPr>
              <w:contextualSpacing/>
              <w:jc w:val="both"/>
              <w:rPr>
                <w:rFonts w:ascii="Times New Roman" w:eastAsia="新細明體" w:hAnsi="Times New Roman" w:cs="Times New Roman"/>
                <w:szCs w:val="24"/>
                <w:lang w:val="en-US"/>
              </w:rPr>
            </w:pPr>
          </w:p>
          <w:p w:rsidR="00762A2D" w:rsidRDefault="00762A2D" w:rsidP="00DE41E0">
            <w:pPr>
              <w:contextualSpacing/>
              <w:jc w:val="both"/>
              <w:rPr>
                <w:rFonts w:ascii="Times New Roman" w:eastAsia="新細明體" w:hAnsi="Times New Roman" w:cs="Times New Roman"/>
                <w:u w:val="single"/>
                <w:lang w:val="en-US"/>
              </w:rPr>
            </w:pPr>
            <w:r w:rsidRPr="006D003B">
              <w:rPr>
                <w:rFonts w:ascii="Times New Roman" w:eastAsia="新細明體" w:hAnsi="Times New Roman" w:cs="Times New Roman"/>
                <w:u w:val="single"/>
                <w:lang w:val="en-US"/>
              </w:rPr>
              <w:t>Year 3 Semester 2/ Year 5 Semester 1 (during add/drop period)</w:t>
            </w:r>
          </w:p>
          <w:p w:rsidR="00762A2D" w:rsidRPr="006D003B" w:rsidRDefault="00762A2D" w:rsidP="00762A2D">
            <w:pPr>
              <w:pStyle w:val="ListParagraph"/>
              <w:numPr>
                <w:ilvl w:val="0"/>
                <w:numId w:val="31"/>
              </w:numPr>
              <w:jc w:val="both"/>
              <w:rPr>
                <w:rFonts w:ascii="Times New Roman" w:eastAsia="新細明體" w:hAnsi="Times New Roman" w:cs="Times New Roman"/>
                <w:u w:val="single"/>
                <w:lang w:val="en-US"/>
              </w:rPr>
            </w:pPr>
            <w:r w:rsidRPr="006D003B">
              <w:rPr>
                <w:rFonts w:ascii="Times New Roman" w:eastAsia="新細明體" w:hAnsi="Times New Roman" w:cs="Times New Roman"/>
                <w:szCs w:val="24"/>
                <w:lang w:val="en-US"/>
              </w:rPr>
              <w:t>Perform online course registration.</w:t>
            </w:r>
            <w:bookmarkStart w:id="0" w:name="_GoBack"/>
            <w:bookmarkEnd w:id="0"/>
          </w:p>
        </w:tc>
        <w:tc>
          <w:tcPr>
            <w:tcW w:w="4820" w:type="dxa"/>
          </w:tcPr>
          <w:p w:rsidR="00762A2D" w:rsidRPr="001F1BCE" w:rsidRDefault="00762A2D" w:rsidP="00DE41E0">
            <w:pPr>
              <w:widowControl w:val="0"/>
              <w:jc w:val="both"/>
              <w:rPr>
                <w:rFonts w:ascii="Times New Roman" w:eastAsia="新細明體" w:hAnsi="Times New Roman" w:cs="Times New Roman"/>
                <w:u w:val="single"/>
                <w:lang w:val="en-US"/>
              </w:rPr>
            </w:pPr>
            <w:r w:rsidRPr="00BC11C8">
              <w:rPr>
                <w:rFonts w:ascii="Times New Roman" w:eastAsia="新細明體" w:hAnsi="Times New Roman" w:cs="Times New Roman"/>
                <w:u w:val="single"/>
                <w:lang w:val="en-US"/>
              </w:rPr>
              <w:t>Year 2 Semester 2/ Year 4 Semester 1</w:t>
            </w:r>
          </w:p>
          <w:p w:rsidR="00762A2D" w:rsidRDefault="00762A2D" w:rsidP="00762A2D">
            <w:pPr>
              <w:widowControl w:val="0"/>
              <w:numPr>
                <w:ilvl w:val="0"/>
                <w:numId w:val="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Fill in the online questionnaire</w:t>
            </w:r>
            <w:r w:rsidRPr="001F1BCE" w:rsidDel="008B0F4F">
              <w:rPr>
                <w:rFonts w:ascii="Times New Roman" w:eastAsia="新細明體" w:hAnsi="Times New Roman" w:cs="Times New Roman"/>
                <w:szCs w:val="24"/>
                <w:lang w:val="en-US"/>
              </w:rPr>
              <w:t xml:space="preserve"> </w:t>
            </w:r>
            <w:r w:rsidRPr="001F1BCE">
              <w:rPr>
                <w:rFonts w:ascii="Times New Roman" w:eastAsia="新細明體" w:hAnsi="Times New Roman" w:cs="Times New Roman"/>
                <w:szCs w:val="24"/>
                <w:lang w:val="en-US"/>
              </w:rPr>
              <w:t>from GEO and indicate the service/ experiential learning activities area preference.</w:t>
            </w:r>
          </w:p>
          <w:p w:rsidR="00762A2D" w:rsidRPr="00BC11C8" w:rsidRDefault="00762A2D" w:rsidP="00762A2D">
            <w:pPr>
              <w:widowControl w:val="0"/>
              <w:numPr>
                <w:ilvl w:val="0"/>
                <w:numId w:val="8"/>
              </w:numPr>
              <w:contextualSpacing/>
              <w:jc w:val="both"/>
              <w:rPr>
                <w:rFonts w:ascii="Times New Roman" w:eastAsia="新細明體" w:hAnsi="Times New Roman" w:cs="Times New Roman"/>
                <w:szCs w:val="24"/>
                <w:lang w:val="en-US"/>
              </w:rPr>
            </w:pPr>
            <w:r w:rsidRPr="00BC11C8">
              <w:rPr>
                <w:rFonts w:ascii="Times New Roman" w:eastAsia="新細明體" w:hAnsi="Times New Roman" w:cs="Times New Roman"/>
                <w:szCs w:val="24"/>
                <w:lang w:val="en-US"/>
              </w:rPr>
              <w:t xml:space="preserve">Allow to </w:t>
            </w:r>
            <w:r w:rsidRPr="00BC11C8">
              <w:rPr>
                <w:rFonts w:ascii="Times New Roman" w:hAnsi="Times New Roman" w:cs="Times New Roman"/>
              </w:rPr>
              <w:t xml:space="preserve">withdraw from the scheme/ course during the grace period of around 1 week. Not allowed to </w:t>
            </w:r>
            <w:r w:rsidRPr="00BC11C8">
              <w:rPr>
                <w:rFonts w:ascii="Times New Roman" w:hAnsi="Times New Roman" w:cs="Times New Roman"/>
                <w:szCs w:val="24"/>
              </w:rPr>
              <w:t xml:space="preserve">withdrawal from the course/ scheme afterwards. </w:t>
            </w:r>
          </w:p>
          <w:p w:rsidR="00762A2D" w:rsidRPr="001F1BCE" w:rsidRDefault="00762A2D" w:rsidP="00762A2D">
            <w:pPr>
              <w:widowControl w:val="0"/>
              <w:numPr>
                <w:ilvl w:val="0"/>
                <w:numId w:val="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Commit to the course arrangement in the FE &amp; EL Semester.</w:t>
            </w:r>
          </w:p>
          <w:p w:rsidR="00762A2D" w:rsidRPr="001F1BCE" w:rsidRDefault="00762A2D" w:rsidP="00DE41E0">
            <w:pPr>
              <w:widowControl w:val="0"/>
              <w:jc w:val="both"/>
              <w:rPr>
                <w:rFonts w:ascii="Times New Roman" w:eastAsia="新細明體" w:hAnsi="Times New Roman" w:cs="Times New Roman"/>
                <w:lang w:val="en-US"/>
              </w:rPr>
            </w:pPr>
          </w:p>
          <w:p w:rsidR="00762A2D" w:rsidRPr="001F1BCE" w:rsidRDefault="00762A2D" w:rsidP="00DE41E0">
            <w:pPr>
              <w:widowControl w:val="0"/>
              <w:jc w:val="both"/>
              <w:rPr>
                <w:rFonts w:ascii="Times New Roman" w:eastAsia="新細明體" w:hAnsi="Times New Roman" w:cs="Times New Roman"/>
                <w:u w:val="single"/>
                <w:lang w:val="en-US"/>
              </w:rPr>
            </w:pPr>
            <w:r w:rsidRPr="001F1BCE">
              <w:rPr>
                <w:rFonts w:ascii="Times New Roman" w:eastAsia="新細明體" w:hAnsi="Times New Roman" w:cs="Times New Roman"/>
                <w:u w:val="single"/>
                <w:lang w:val="en-US"/>
              </w:rPr>
              <w:t>Year 3 Semester 1/ Year 4 Semester 2 (before course registration)</w:t>
            </w:r>
          </w:p>
          <w:p w:rsidR="00762A2D" w:rsidRPr="001F1BCE" w:rsidRDefault="00762A2D" w:rsidP="00762A2D">
            <w:pPr>
              <w:widowControl w:val="0"/>
              <w:numPr>
                <w:ilvl w:val="0"/>
                <w:numId w:val="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NO dropping from the course will be allowed for successful matching.</w:t>
            </w:r>
          </w:p>
          <w:p w:rsidR="00762A2D" w:rsidRPr="001F1BCE" w:rsidRDefault="00762A2D" w:rsidP="00762A2D">
            <w:pPr>
              <w:widowControl w:val="0"/>
              <w:numPr>
                <w:ilvl w:val="0"/>
                <w:numId w:val="8"/>
              </w:numPr>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Successful matching:</w:t>
            </w:r>
          </w:p>
          <w:p w:rsidR="00762A2D" w:rsidRPr="001F1BCE" w:rsidRDefault="00762A2D" w:rsidP="00762A2D">
            <w:pPr>
              <w:widowControl w:val="0"/>
              <w:numPr>
                <w:ilvl w:val="0"/>
                <w:numId w:val="10"/>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Consult the school personnel concerned in the process of planning, recruiting pupil participants and implementation.</w:t>
            </w:r>
          </w:p>
          <w:p w:rsidR="00762A2D" w:rsidRPr="001F1BCE" w:rsidRDefault="00762A2D" w:rsidP="00762A2D">
            <w:pPr>
              <w:widowControl w:val="0"/>
              <w:numPr>
                <w:ilvl w:val="0"/>
                <w:numId w:val="10"/>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Fulfi</w:t>
            </w:r>
            <w:r>
              <w:rPr>
                <w:rFonts w:ascii="Times New Roman" w:eastAsia="新細明體" w:hAnsi="Times New Roman" w:cs="Times New Roman"/>
                <w:szCs w:val="24"/>
                <w:lang w:val="en-US"/>
              </w:rPr>
              <w:t>l</w:t>
            </w:r>
            <w:r w:rsidRPr="001F1BCE">
              <w:rPr>
                <w:rFonts w:ascii="Times New Roman" w:eastAsia="新細明體" w:hAnsi="Times New Roman" w:cs="Times New Roman"/>
                <w:szCs w:val="24"/>
                <w:lang w:val="en-US"/>
              </w:rPr>
              <w:t>l their service duties/ experiential learning activities during their BP period, i.e. February to April (Year 3 Semester 2)/ mid-October to mid-December (Year 5 Semester 1).</w:t>
            </w:r>
          </w:p>
          <w:p w:rsidR="00762A2D" w:rsidRPr="001F1BCE" w:rsidRDefault="00762A2D" w:rsidP="00762A2D">
            <w:pPr>
              <w:widowControl w:val="0"/>
              <w:numPr>
                <w:ilvl w:val="0"/>
                <w:numId w:val="10"/>
              </w:numPr>
              <w:ind w:left="887" w:hanging="567"/>
              <w:contextualSpacing/>
              <w:jc w:val="both"/>
              <w:rPr>
                <w:rFonts w:ascii="Times New Roman" w:eastAsia="新細明體" w:hAnsi="Times New Roman" w:cs="Times New Roman"/>
                <w:szCs w:val="24"/>
                <w:lang w:val="en-US"/>
              </w:rPr>
            </w:pPr>
            <w:r w:rsidRPr="001F1BCE">
              <w:rPr>
                <w:rFonts w:ascii="Times New Roman" w:eastAsia="新細明體" w:hAnsi="Times New Roman" w:cs="Times New Roman"/>
                <w:szCs w:val="24"/>
                <w:lang w:val="en-US"/>
              </w:rPr>
              <w:t>Conduct their presentation and submit their assignments after their BP in May (Year 3 Semester 2)/ late December (Year 5 Semester 1).</w:t>
            </w:r>
          </w:p>
          <w:p w:rsidR="00762A2D" w:rsidRPr="001F1BCE" w:rsidRDefault="00762A2D" w:rsidP="00DE41E0">
            <w:pPr>
              <w:widowControl w:val="0"/>
              <w:jc w:val="both"/>
              <w:rPr>
                <w:rFonts w:ascii="Times New Roman" w:eastAsia="新細明體" w:hAnsi="Times New Roman" w:cs="Times New Roman"/>
                <w:lang w:val="en-US"/>
              </w:rPr>
            </w:pPr>
          </w:p>
        </w:tc>
      </w:tr>
    </w:tbl>
    <w:p w:rsidR="0026095A" w:rsidRPr="0026095A" w:rsidRDefault="0026095A" w:rsidP="0026095A">
      <w:pPr>
        <w:widowControl w:val="0"/>
        <w:tabs>
          <w:tab w:val="left" w:pos="2610"/>
        </w:tabs>
        <w:rPr>
          <w:lang w:val="en-US"/>
        </w:rPr>
      </w:pPr>
    </w:p>
    <w:sectPr w:rsidR="0026095A" w:rsidRPr="0026095A" w:rsidSect="0026095A">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1C" w:rsidRDefault="00F6521C" w:rsidP="00762A2D">
      <w:pPr>
        <w:spacing w:after="0" w:line="240" w:lineRule="auto"/>
      </w:pPr>
      <w:r>
        <w:separator/>
      </w:r>
    </w:p>
  </w:endnote>
  <w:endnote w:type="continuationSeparator" w:id="0">
    <w:p w:rsidR="00F6521C" w:rsidRDefault="00F6521C" w:rsidP="0076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472879"/>
      <w:docPartObj>
        <w:docPartGallery w:val="Page Numbers (Bottom of Page)"/>
        <w:docPartUnique/>
      </w:docPartObj>
    </w:sdtPr>
    <w:sdtEndPr>
      <w:rPr>
        <w:rFonts w:ascii="Times New Roman" w:hAnsi="Times New Roman" w:cs="Times New Roman"/>
        <w:noProof/>
      </w:rPr>
    </w:sdtEndPr>
    <w:sdtContent>
      <w:p w:rsidR="00762A2D" w:rsidRPr="001632EA" w:rsidRDefault="00762A2D">
        <w:pPr>
          <w:pStyle w:val="Footer"/>
          <w:jc w:val="center"/>
          <w:rPr>
            <w:rFonts w:ascii="Times New Roman" w:hAnsi="Times New Roman" w:cs="Times New Roman"/>
          </w:rPr>
        </w:pPr>
        <w:r w:rsidRPr="001632EA">
          <w:rPr>
            <w:rFonts w:ascii="Times New Roman" w:hAnsi="Times New Roman" w:cs="Times New Roman"/>
          </w:rPr>
          <w:fldChar w:fldCharType="begin"/>
        </w:r>
        <w:r w:rsidRPr="001632EA">
          <w:rPr>
            <w:rFonts w:ascii="Times New Roman" w:hAnsi="Times New Roman" w:cs="Times New Roman"/>
          </w:rPr>
          <w:instrText xml:space="preserve"> PAGE   \* MERGEFORMAT </w:instrText>
        </w:r>
        <w:r w:rsidRPr="001632EA">
          <w:rPr>
            <w:rFonts w:ascii="Times New Roman" w:hAnsi="Times New Roman" w:cs="Times New Roman"/>
          </w:rPr>
          <w:fldChar w:fldCharType="separate"/>
        </w:r>
        <w:r>
          <w:rPr>
            <w:rFonts w:ascii="Times New Roman" w:hAnsi="Times New Roman" w:cs="Times New Roman"/>
            <w:noProof/>
          </w:rPr>
          <w:t>99</w:t>
        </w:r>
        <w:r w:rsidRPr="001632EA">
          <w:rPr>
            <w:rFonts w:ascii="Times New Roman" w:hAnsi="Times New Roman" w:cs="Times New Roman"/>
            <w:noProof/>
          </w:rPr>
          <w:fldChar w:fldCharType="end"/>
        </w:r>
      </w:p>
    </w:sdtContent>
  </w:sdt>
  <w:p w:rsidR="00762A2D" w:rsidRDefault="00762A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28795"/>
      <w:docPartObj>
        <w:docPartGallery w:val="Page Numbers (Bottom of Page)"/>
        <w:docPartUnique/>
      </w:docPartObj>
    </w:sdtPr>
    <w:sdtEndPr>
      <w:rPr>
        <w:noProof/>
      </w:rPr>
    </w:sdtEndPr>
    <w:sdtContent>
      <w:p w:rsidR="00762A2D" w:rsidRDefault="00762A2D">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rsidR="00762A2D" w:rsidRPr="00E02623" w:rsidRDefault="00762A2D" w:rsidP="002D05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1C" w:rsidRDefault="00F6521C" w:rsidP="00762A2D">
      <w:pPr>
        <w:spacing w:after="0" w:line="240" w:lineRule="auto"/>
      </w:pPr>
      <w:r>
        <w:separator/>
      </w:r>
    </w:p>
  </w:footnote>
  <w:footnote w:type="continuationSeparator" w:id="0">
    <w:p w:rsidR="00F6521C" w:rsidRDefault="00F6521C" w:rsidP="00762A2D">
      <w:pPr>
        <w:spacing w:after="0" w:line="240" w:lineRule="auto"/>
      </w:pPr>
      <w:r>
        <w:continuationSeparator/>
      </w:r>
    </w:p>
  </w:footnote>
  <w:footnote w:id="1">
    <w:p w:rsidR="00762A2D" w:rsidRPr="0026202C" w:rsidRDefault="00762A2D" w:rsidP="00762A2D">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These areas may be updated from year to year based on the needs of placement schools, and also the general trends of ELCs/CSLCs available.</w:t>
      </w:r>
    </w:p>
  </w:footnote>
  <w:footnote w:id="2">
    <w:p w:rsidR="00762A2D" w:rsidRPr="0026202C" w:rsidRDefault="00762A2D" w:rsidP="00762A2D">
      <w:pPr>
        <w:pStyle w:val="FootnoteText"/>
        <w:jc w:val="both"/>
        <w:rPr>
          <w:rFonts w:ascii="Times New Roman" w:hAnsi="Times New Roman" w:cs="Times New Roman"/>
        </w:rPr>
      </w:pPr>
      <w:r w:rsidRPr="0026202C">
        <w:rPr>
          <w:rStyle w:val="FootnoteReference"/>
          <w:rFonts w:ascii="Times New Roman" w:hAnsi="Times New Roman" w:cs="Times New Roman"/>
        </w:rPr>
        <w:footnoteRef/>
      </w:r>
      <w:r w:rsidRPr="0026202C">
        <w:rPr>
          <w:rFonts w:ascii="Times New Roman" w:hAnsi="Times New Roman" w:cs="Times New Roman"/>
        </w:rPr>
        <w:t xml:space="preserve"> Comparing with other major students having BP in mid-October to mid-December, students who are taking the FE Semester have a different BP period (late August to mid-November) in Year 5 Semester 1. The pre-BP lectures cannot be completed before late August as the semester has not yet started at that point. Therefore, it may not be feasible to offer CSLCs and/ or ELCs to FE Semester students in Year 5 Semester 1.</w:t>
      </w:r>
    </w:p>
  </w:footnote>
  <w:footnote w:id="3">
    <w:p w:rsidR="00762A2D" w:rsidRPr="00C73576" w:rsidRDefault="00762A2D" w:rsidP="00762A2D">
      <w:pPr>
        <w:pStyle w:val="FootnoteText"/>
        <w:jc w:val="both"/>
        <w:rPr>
          <w:rFonts w:ascii="Times New Roman" w:hAnsi="Times New Roman" w:cs="Times New Roman"/>
        </w:rPr>
      </w:pPr>
      <w:r w:rsidRPr="00BC11C8">
        <w:rPr>
          <w:rStyle w:val="FootnoteReference"/>
          <w:rFonts w:ascii="Times New Roman" w:hAnsi="Times New Roman" w:cs="Times New Roman"/>
        </w:rPr>
        <w:footnoteRef/>
      </w:r>
      <w:r w:rsidRPr="00BC11C8">
        <w:rPr>
          <w:rFonts w:ascii="Times New Roman" w:hAnsi="Times New Roman" w:cs="Times New Roman"/>
        </w:rPr>
        <w:t xml:space="preserve"> It should be noted that SPFEO and FEHD/ECE also make decisions on placement schools based on a bundle of factors – i.e., preference of taking a CSLC/ ELC in the placement school is not the only consideration.</w:t>
      </w:r>
    </w:p>
  </w:footnote>
  <w:footnote w:id="4">
    <w:p w:rsidR="00762A2D" w:rsidRPr="00C73576" w:rsidRDefault="00762A2D" w:rsidP="00762A2D">
      <w:pPr>
        <w:pStyle w:val="FootnoteText"/>
        <w:jc w:val="both"/>
        <w:rPr>
          <w:rFonts w:ascii="Times New Roman" w:hAnsi="Times New Roman" w:cs="Times New Roman"/>
        </w:rPr>
      </w:pPr>
      <w:r w:rsidRPr="00C73576">
        <w:rPr>
          <w:rStyle w:val="FootnoteReference"/>
          <w:rFonts w:ascii="Times New Roman" w:hAnsi="Times New Roman" w:cs="Times New Roman"/>
        </w:rPr>
        <w:footnoteRef/>
      </w:r>
      <w:r w:rsidRPr="00C73576">
        <w:rPr>
          <w:rFonts w:ascii="Times New Roman" w:hAnsi="Times New Roman" w:cs="Times New Roman"/>
        </w:rPr>
        <w:t xml:space="preserve"> The exact date is subject to advice from the Registry and GEO’s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A2D" w:rsidRDefault="00762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B24"/>
    <w:multiLevelType w:val="hybridMultilevel"/>
    <w:tmpl w:val="4582F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232"/>
    <w:multiLevelType w:val="hybridMultilevel"/>
    <w:tmpl w:val="9786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7D5A"/>
    <w:multiLevelType w:val="hybridMultilevel"/>
    <w:tmpl w:val="88909E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66871"/>
    <w:multiLevelType w:val="hybridMultilevel"/>
    <w:tmpl w:val="20B2A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B759B"/>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7A1"/>
    <w:multiLevelType w:val="hybridMultilevel"/>
    <w:tmpl w:val="21F2A538"/>
    <w:lvl w:ilvl="0" w:tplc="6782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C4ACB"/>
    <w:multiLevelType w:val="hybridMultilevel"/>
    <w:tmpl w:val="3C4A59F0"/>
    <w:lvl w:ilvl="0" w:tplc="63D4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C16B5"/>
    <w:multiLevelType w:val="hybridMultilevel"/>
    <w:tmpl w:val="9AA093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1636"/>
    <w:multiLevelType w:val="hybridMultilevel"/>
    <w:tmpl w:val="A598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80591"/>
    <w:multiLevelType w:val="hybridMultilevel"/>
    <w:tmpl w:val="E88E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34E"/>
    <w:multiLevelType w:val="hybridMultilevel"/>
    <w:tmpl w:val="EB76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D11F2"/>
    <w:multiLevelType w:val="hybridMultilevel"/>
    <w:tmpl w:val="D1AAF75A"/>
    <w:lvl w:ilvl="0" w:tplc="E94C9F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E4785"/>
    <w:multiLevelType w:val="hybridMultilevel"/>
    <w:tmpl w:val="82AA328C"/>
    <w:lvl w:ilvl="0" w:tplc="FC0E4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955E2"/>
    <w:multiLevelType w:val="multilevel"/>
    <w:tmpl w:val="B058A5A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3B5616D"/>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91063"/>
    <w:multiLevelType w:val="hybridMultilevel"/>
    <w:tmpl w:val="CD5CC5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16D89"/>
    <w:multiLevelType w:val="hybridMultilevel"/>
    <w:tmpl w:val="32AC4402"/>
    <w:lvl w:ilvl="0" w:tplc="A934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751C3"/>
    <w:multiLevelType w:val="hybridMultilevel"/>
    <w:tmpl w:val="8DBA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A11E4"/>
    <w:multiLevelType w:val="hybridMultilevel"/>
    <w:tmpl w:val="F1DAFE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C6F1D"/>
    <w:multiLevelType w:val="hybridMultilevel"/>
    <w:tmpl w:val="378C4D30"/>
    <w:lvl w:ilvl="0" w:tplc="C2FAAD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7CA1C8A"/>
    <w:multiLevelType w:val="hybridMultilevel"/>
    <w:tmpl w:val="81E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266B5"/>
    <w:multiLevelType w:val="hybridMultilevel"/>
    <w:tmpl w:val="4E98B2D8"/>
    <w:lvl w:ilvl="0" w:tplc="7F58AF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8A753BC"/>
    <w:multiLevelType w:val="hybridMultilevel"/>
    <w:tmpl w:val="90BA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74308"/>
    <w:multiLevelType w:val="hybridMultilevel"/>
    <w:tmpl w:val="C7BACD16"/>
    <w:lvl w:ilvl="0" w:tplc="248A3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F260269"/>
    <w:multiLevelType w:val="hybridMultilevel"/>
    <w:tmpl w:val="5C5E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A51FC"/>
    <w:multiLevelType w:val="hybridMultilevel"/>
    <w:tmpl w:val="FBCAFD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07C9E"/>
    <w:multiLevelType w:val="hybridMultilevel"/>
    <w:tmpl w:val="32AC4402"/>
    <w:lvl w:ilvl="0" w:tplc="A934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61CC7"/>
    <w:multiLevelType w:val="hybridMultilevel"/>
    <w:tmpl w:val="617683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22D78"/>
    <w:multiLevelType w:val="hybridMultilevel"/>
    <w:tmpl w:val="469AE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6742D"/>
    <w:multiLevelType w:val="hybridMultilevel"/>
    <w:tmpl w:val="7184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30C59"/>
    <w:multiLevelType w:val="hybridMultilevel"/>
    <w:tmpl w:val="A78C11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19"/>
  </w:num>
  <w:num w:numId="5">
    <w:abstractNumId w:val="11"/>
  </w:num>
  <w:num w:numId="6">
    <w:abstractNumId w:val="17"/>
  </w:num>
  <w:num w:numId="7">
    <w:abstractNumId w:val="5"/>
  </w:num>
  <w:num w:numId="8">
    <w:abstractNumId w:val="6"/>
  </w:num>
  <w:num w:numId="9">
    <w:abstractNumId w:val="26"/>
  </w:num>
  <w:num w:numId="10">
    <w:abstractNumId w:val="12"/>
  </w:num>
  <w:num w:numId="11">
    <w:abstractNumId w:val="8"/>
  </w:num>
  <w:num w:numId="12">
    <w:abstractNumId w:val="24"/>
  </w:num>
  <w:num w:numId="13">
    <w:abstractNumId w:val="22"/>
  </w:num>
  <w:num w:numId="14">
    <w:abstractNumId w:val="1"/>
  </w:num>
  <w:num w:numId="15">
    <w:abstractNumId w:val="10"/>
  </w:num>
  <w:num w:numId="16">
    <w:abstractNumId w:val="9"/>
  </w:num>
  <w:num w:numId="17">
    <w:abstractNumId w:val="27"/>
  </w:num>
  <w:num w:numId="18">
    <w:abstractNumId w:val="28"/>
  </w:num>
  <w:num w:numId="19">
    <w:abstractNumId w:val="25"/>
  </w:num>
  <w:num w:numId="20">
    <w:abstractNumId w:val="0"/>
  </w:num>
  <w:num w:numId="21">
    <w:abstractNumId w:val="7"/>
  </w:num>
  <w:num w:numId="22">
    <w:abstractNumId w:val="30"/>
  </w:num>
  <w:num w:numId="23">
    <w:abstractNumId w:val="2"/>
  </w:num>
  <w:num w:numId="24">
    <w:abstractNumId w:val="3"/>
  </w:num>
  <w:num w:numId="25">
    <w:abstractNumId w:val="15"/>
  </w:num>
  <w:num w:numId="26">
    <w:abstractNumId w:val="18"/>
  </w:num>
  <w:num w:numId="27">
    <w:abstractNumId w:val="14"/>
  </w:num>
  <w:num w:numId="28">
    <w:abstractNumId w:val="16"/>
  </w:num>
  <w:num w:numId="29">
    <w:abstractNumId w:val="4"/>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2D"/>
    <w:rsid w:val="001C07EB"/>
    <w:rsid w:val="0026095A"/>
    <w:rsid w:val="00474D32"/>
    <w:rsid w:val="00762A2D"/>
    <w:rsid w:val="009059FD"/>
    <w:rsid w:val="00F6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FED8"/>
  <w15:chartTrackingRefBased/>
  <w15:docId w15:val="{1978EDC4-0A52-4AB0-BF7A-31C4DDB8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A2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2A2D"/>
    <w:pPr>
      <w:ind w:left="720"/>
      <w:contextualSpacing/>
    </w:pPr>
  </w:style>
  <w:style w:type="paragraph" w:styleId="Header">
    <w:name w:val="header"/>
    <w:basedOn w:val="Normal"/>
    <w:link w:val="HeaderChar"/>
    <w:uiPriority w:val="99"/>
    <w:unhideWhenUsed/>
    <w:rsid w:val="00762A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2D"/>
    <w:rPr>
      <w:lang w:val="en-GB"/>
    </w:rPr>
  </w:style>
  <w:style w:type="paragraph" w:styleId="Footer">
    <w:name w:val="footer"/>
    <w:basedOn w:val="Normal"/>
    <w:link w:val="FooterChar"/>
    <w:uiPriority w:val="99"/>
    <w:unhideWhenUsed/>
    <w:rsid w:val="00762A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2D"/>
    <w:rPr>
      <w:lang w:val="en-GB"/>
    </w:rPr>
  </w:style>
  <w:style w:type="paragraph" w:styleId="FootnoteText">
    <w:name w:val="footnote text"/>
    <w:basedOn w:val="Normal"/>
    <w:link w:val="FootnoteTextChar"/>
    <w:uiPriority w:val="99"/>
    <w:unhideWhenUsed/>
    <w:rsid w:val="00762A2D"/>
    <w:pPr>
      <w:spacing w:after="0" w:line="240" w:lineRule="auto"/>
    </w:pPr>
    <w:rPr>
      <w:sz w:val="20"/>
      <w:szCs w:val="20"/>
    </w:rPr>
  </w:style>
  <w:style w:type="character" w:customStyle="1" w:styleId="FootnoteTextChar">
    <w:name w:val="Footnote Text Char"/>
    <w:basedOn w:val="DefaultParagraphFont"/>
    <w:link w:val="FootnoteText"/>
    <w:uiPriority w:val="99"/>
    <w:rsid w:val="00762A2D"/>
    <w:rPr>
      <w:sz w:val="20"/>
      <w:szCs w:val="20"/>
      <w:lang w:val="en-GB"/>
    </w:rPr>
  </w:style>
  <w:style w:type="character" w:styleId="FootnoteReference">
    <w:name w:val="footnote reference"/>
    <w:basedOn w:val="DefaultParagraphFont"/>
    <w:uiPriority w:val="99"/>
    <w:unhideWhenUsed/>
    <w:rsid w:val="00762A2D"/>
    <w:rPr>
      <w:vertAlign w:val="superscript"/>
    </w:rPr>
  </w:style>
  <w:style w:type="character" w:customStyle="1" w:styleId="ListParagraphChar">
    <w:name w:val="List Paragraph Char"/>
    <w:link w:val="ListParagraph"/>
    <w:uiPriority w:val="34"/>
    <w:qFormat/>
    <w:rsid w:val="00762A2D"/>
    <w:rPr>
      <w:lang w:val="en-GB"/>
    </w:rPr>
  </w:style>
  <w:style w:type="paragraph" w:styleId="NormalWeb">
    <w:name w:val="Normal (Web)"/>
    <w:basedOn w:val="Normal"/>
    <w:uiPriority w:val="99"/>
    <w:unhideWhenUsed/>
    <w:rsid w:val="00762A2D"/>
    <w:rPr>
      <w:rFonts w:ascii="Times New Roman" w:hAnsi="Times New Roman" w:cs="Times New Roman"/>
      <w:sz w:val="24"/>
      <w:szCs w:val="24"/>
      <w:lang w:val="en-US" w:eastAsia="zh-TW"/>
    </w:rPr>
  </w:style>
  <w:style w:type="table" w:customStyle="1" w:styleId="TableGrid5">
    <w:name w:val="Table Grid5"/>
    <w:basedOn w:val="TableNormal"/>
    <w:next w:val="TableGrid"/>
    <w:uiPriority w:val="39"/>
    <w:qFormat/>
    <w:rsid w:val="00762A2D"/>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9F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geo/web/staff_login.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F2D3-943B-4155-B305-D44E1C79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Suet Yin Charlotte [GEO]</dc:creator>
  <cp:keywords/>
  <dc:description/>
  <cp:lastModifiedBy>CHEUNG, Suet Yin Charlotte [GEO]</cp:lastModifiedBy>
  <cp:revision>7</cp:revision>
  <dcterms:created xsi:type="dcterms:W3CDTF">2022-12-09T05:24:00Z</dcterms:created>
  <dcterms:modified xsi:type="dcterms:W3CDTF">2022-12-09T05:50:00Z</dcterms:modified>
</cp:coreProperties>
</file>